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97" w:rsidRDefault="00FD0597"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ПОЕКТ</w:t>
      </w:r>
    </w:p>
    <w:p w:rsidR="00FD0597" w:rsidRDefault="00FD0597" w:rsidP="00F41C65">
      <w:pPr>
        <w:spacing w:after="0"/>
        <w:jc w:val="right"/>
        <w:rPr>
          <w:rFonts w:ascii="Times New Roman" w:hAnsi="Times New Roman" w:cs="Times New Roman"/>
          <w:bCs/>
          <w:sz w:val="28"/>
          <w:szCs w:val="28"/>
        </w:rPr>
      </w:pPr>
    </w:p>
    <w:p w:rsidR="00F41C65" w:rsidRDefault="00F41C65" w:rsidP="00F41C65">
      <w:pPr>
        <w:spacing w:after="0"/>
        <w:jc w:val="right"/>
        <w:rPr>
          <w:rFonts w:ascii="Times New Roman" w:hAnsi="Times New Roman" w:cs="Times New Roman"/>
          <w:b/>
          <w:sz w:val="28"/>
          <w:szCs w:val="28"/>
        </w:rPr>
      </w:pPr>
      <w:r>
        <w:rPr>
          <w:rFonts w:ascii="Times New Roman" w:hAnsi="Times New Roman" w:cs="Times New Roman"/>
          <w:bCs/>
          <w:sz w:val="28"/>
          <w:szCs w:val="28"/>
        </w:rPr>
        <w:t>Утверждена</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городского поселения г</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ерафимович</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FD0597">
        <w:rPr>
          <w:rFonts w:ascii="Times New Roman" w:hAnsi="Times New Roman" w:cs="Times New Roman"/>
          <w:bCs/>
          <w:sz w:val="28"/>
          <w:szCs w:val="28"/>
        </w:rPr>
        <w:t xml:space="preserve">              от «___» ___________</w:t>
      </w:r>
      <w:r w:rsidR="00C460D2">
        <w:rPr>
          <w:rFonts w:ascii="Times New Roman" w:hAnsi="Times New Roman" w:cs="Times New Roman"/>
          <w:bCs/>
          <w:sz w:val="28"/>
          <w:szCs w:val="28"/>
        </w:rPr>
        <w:t xml:space="preserve"> </w:t>
      </w:r>
      <w:r w:rsidR="00015516">
        <w:rPr>
          <w:rFonts w:ascii="Times New Roman" w:hAnsi="Times New Roman" w:cs="Times New Roman"/>
          <w:bCs/>
          <w:sz w:val="28"/>
          <w:szCs w:val="28"/>
        </w:rPr>
        <w:t xml:space="preserve">2019 г. </w:t>
      </w:r>
      <w:r>
        <w:rPr>
          <w:rFonts w:ascii="Times New Roman" w:hAnsi="Times New Roman" w:cs="Times New Roman"/>
          <w:bCs/>
          <w:sz w:val="28"/>
          <w:szCs w:val="28"/>
        </w:rPr>
        <w:t xml:space="preserve">  № </w:t>
      </w:r>
      <w:r w:rsidR="00C460D2">
        <w:rPr>
          <w:rFonts w:ascii="Times New Roman" w:hAnsi="Times New Roman" w:cs="Times New Roman"/>
          <w:bCs/>
          <w:sz w:val="28"/>
          <w:szCs w:val="28"/>
        </w:rPr>
        <w:t xml:space="preserve"> </w:t>
      </w:r>
      <w:r w:rsidR="00FD0597">
        <w:rPr>
          <w:rFonts w:ascii="Times New Roman" w:hAnsi="Times New Roman" w:cs="Times New Roman"/>
          <w:bCs/>
          <w:sz w:val="28"/>
          <w:szCs w:val="28"/>
        </w:rPr>
        <w:t>___</w:t>
      </w:r>
      <w:r>
        <w:rPr>
          <w:rFonts w:ascii="Times New Roman" w:hAnsi="Times New Roman" w:cs="Times New Roman"/>
          <w:bCs/>
          <w:sz w:val="28"/>
          <w:szCs w:val="28"/>
          <w:u w:val="single"/>
        </w:rPr>
        <w:t xml:space="preserve"> </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1C65" w:rsidRDefault="00F41C65" w:rsidP="00F41C65">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F41C65" w:rsidRDefault="00F41C65" w:rsidP="00F41C65">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«Благоустройство территории городского поселения</w:t>
      </w:r>
    </w:p>
    <w:p w:rsidR="00F41C65" w:rsidRDefault="00F41C65" w:rsidP="00F41C65">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город Серафимович</w:t>
      </w:r>
      <w:r w:rsidR="00916501">
        <w:rPr>
          <w:rFonts w:ascii="Times New Roman" w:hAnsi="Times New Roman" w:cs="Times New Roman"/>
          <w:b/>
          <w:sz w:val="28"/>
          <w:szCs w:val="28"/>
        </w:rPr>
        <w:t xml:space="preserve"> </w:t>
      </w:r>
      <w:proofErr w:type="spellStart"/>
      <w:r w:rsidR="00916501">
        <w:rPr>
          <w:rFonts w:ascii="Times New Roman" w:hAnsi="Times New Roman" w:cs="Times New Roman"/>
          <w:b/>
          <w:sz w:val="28"/>
          <w:szCs w:val="28"/>
        </w:rPr>
        <w:t>Серафимовичского</w:t>
      </w:r>
      <w:proofErr w:type="spellEnd"/>
      <w:r w:rsidR="00916501">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Волгоградской области на 2018- 2022 годы».</w:t>
      </w:r>
    </w:p>
    <w:p w:rsidR="00F41C65" w:rsidRDefault="00F41C65" w:rsidP="00F41C65">
      <w:pPr>
        <w:spacing w:after="0"/>
        <w:ind w:left="587"/>
        <w:jc w:val="both"/>
        <w:rPr>
          <w:rFonts w:ascii="Times New Roman" w:hAnsi="Times New Roman" w:cs="Times New Roman"/>
          <w:sz w:val="28"/>
          <w:szCs w:val="28"/>
        </w:rPr>
      </w:pPr>
    </w:p>
    <w:p w:rsidR="00F41C65" w:rsidRDefault="00F41C65" w:rsidP="00F41C65">
      <w:pPr>
        <w:spacing w:after="0"/>
        <w:ind w:left="587"/>
        <w:jc w:val="both"/>
        <w:rPr>
          <w:rFonts w:ascii="Times New Roman" w:hAnsi="Times New Roman" w:cs="Times New Roman"/>
          <w:sz w:val="28"/>
          <w:szCs w:val="28"/>
        </w:rPr>
      </w:pPr>
      <w:r>
        <w:rPr>
          <w:rFonts w:ascii="Times New Roman" w:hAnsi="Times New Roman" w:cs="Times New Roman"/>
          <w:sz w:val="28"/>
          <w:szCs w:val="28"/>
        </w:rPr>
        <w:t>Паспорт программы</w:t>
      </w:r>
    </w:p>
    <w:tbl>
      <w:tblPr>
        <w:tblpPr w:leftFromText="180" w:rightFromText="180" w:bottomFromText="200" w:vertAnchor="text" w:horzAnchor="margin" w:tblpX="108" w:tblpY="253"/>
        <w:tblW w:w="9190" w:type="dxa"/>
        <w:tblLook w:val="00BF"/>
      </w:tblPr>
      <w:tblGrid>
        <w:gridCol w:w="2339"/>
        <w:gridCol w:w="6851"/>
      </w:tblGrid>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Муниципальный заказчик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Волгоградской области</w:t>
            </w: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Волгоградской области</w:t>
            </w:r>
          </w:p>
        </w:tc>
      </w:tr>
      <w:tr w:rsidR="00F41C65" w:rsidTr="00F41C65">
        <w:trPr>
          <w:trHeight w:val="1472"/>
        </w:trPr>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Основная цель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Default="00F41C65">
            <w:pPr>
              <w:spacing w:before="100" w:beforeAutospacing="1"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Совершенствование системы комплексного благоустройства муниципального образования </w:t>
            </w:r>
            <w:r>
              <w:rPr>
                <w:rFonts w:ascii="Times New Roman" w:hAnsi="Times New Roman" w:cs="Times New Roman"/>
                <w:sz w:val="28"/>
                <w:szCs w:val="28"/>
              </w:rPr>
              <w:t>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 создание комфортных условий проживания и отдыха населения.</w:t>
            </w: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6851" w:type="dxa"/>
            <w:tcBorders>
              <w:top w:val="single" w:sz="12" w:space="0" w:color="auto"/>
              <w:left w:val="single" w:sz="12" w:space="0" w:color="auto"/>
              <w:bottom w:val="single" w:sz="12" w:space="0" w:color="auto"/>
              <w:right w:val="single" w:sz="12" w:space="0" w:color="auto"/>
            </w:tcBorders>
          </w:tcPr>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Приведение в качественное состояние элементов благоустройства населенного пункта.</w:t>
            </w:r>
          </w:p>
          <w:p w:rsidR="00F41C65" w:rsidRDefault="00F41C6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Привлечение жителей к участию в решении проблем благоустройства населенных пунктов.</w:t>
            </w:r>
          </w:p>
          <w:p w:rsidR="00F41C65" w:rsidRDefault="00F41C65">
            <w:pPr>
              <w:spacing w:after="0"/>
              <w:jc w:val="both"/>
              <w:rPr>
                <w:rFonts w:ascii="Times New Roman" w:hAnsi="Times New Roman" w:cs="Times New Roman"/>
                <w:b/>
                <w:sz w:val="28"/>
                <w:szCs w:val="28"/>
              </w:rPr>
            </w:pP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6851" w:type="dxa"/>
            <w:tcBorders>
              <w:top w:val="single" w:sz="12" w:space="0" w:color="auto"/>
              <w:left w:val="single" w:sz="12" w:space="0" w:color="auto"/>
              <w:bottom w:val="single" w:sz="12" w:space="0" w:color="auto"/>
              <w:right w:val="single" w:sz="12" w:space="0" w:color="auto"/>
            </w:tcBorders>
          </w:tcPr>
          <w:p w:rsidR="00F41C65" w:rsidRDefault="00F41C65">
            <w:pPr>
              <w:spacing w:after="0"/>
              <w:jc w:val="both"/>
              <w:rPr>
                <w:rFonts w:ascii="Times New Roman" w:hAnsi="Times New Roman" w:cs="Times New Roman"/>
                <w:b/>
                <w:sz w:val="28"/>
                <w:szCs w:val="28"/>
              </w:rPr>
            </w:pP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2018-2022 годы</w:t>
            </w: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Структура программы</w:t>
            </w:r>
          </w:p>
        </w:tc>
        <w:tc>
          <w:tcPr>
            <w:tcW w:w="6851" w:type="dxa"/>
            <w:tcBorders>
              <w:top w:val="single" w:sz="12" w:space="0" w:color="auto"/>
              <w:left w:val="single" w:sz="12" w:space="0" w:color="auto"/>
              <w:bottom w:val="single" w:sz="12" w:space="0" w:color="auto"/>
              <w:right w:val="single" w:sz="12" w:space="0" w:color="auto"/>
            </w:tcBorders>
          </w:tcPr>
          <w:p w:rsidR="00015516" w:rsidRDefault="00F41C65">
            <w:pPr>
              <w:spacing w:after="0"/>
              <w:jc w:val="both"/>
              <w:rPr>
                <w:rFonts w:ascii="Times New Roman" w:hAnsi="Times New Roman" w:cs="Times New Roman"/>
                <w:i/>
                <w:sz w:val="28"/>
                <w:szCs w:val="28"/>
              </w:rPr>
            </w:pPr>
            <w:r>
              <w:rPr>
                <w:rFonts w:ascii="Times New Roman" w:hAnsi="Times New Roman" w:cs="Times New Roman"/>
                <w:sz w:val="28"/>
                <w:szCs w:val="28"/>
              </w:rPr>
              <w:t xml:space="preserve">Паспорт муниципальной   программы     </w:t>
            </w:r>
            <w:r>
              <w:rPr>
                <w:rFonts w:ascii="Times New Roman" w:hAnsi="Times New Roman" w:cs="Times New Roman"/>
                <w:sz w:val="28"/>
                <w:szCs w:val="28"/>
              </w:rPr>
              <w:br/>
              <w:t>«Благоустройство территории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на 2018- 2022 годы»                                                   </w:t>
            </w:r>
            <w:r>
              <w:rPr>
                <w:rFonts w:ascii="Times New Roman" w:hAnsi="Times New Roman" w:cs="Times New Roman"/>
                <w:sz w:val="28"/>
                <w:szCs w:val="28"/>
              </w:rPr>
              <w:br/>
            </w:r>
            <w:r>
              <w:rPr>
                <w:rFonts w:ascii="Times New Roman" w:hAnsi="Times New Roman" w:cs="Times New Roman"/>
                <w:i/>
                <w:sz w:val="28"/>
                <w:szCs w:val="28"/>
              </w:rPr>
              <w:t>Раздел 1.</w:t>
            </w:r>
            <w:r>
              <w:rPr>
                <w:rFonts w:ascii="Times New Roman" w:hAnsi="Times New Roman" w:cs="Times New Roman"/>
                <w:sz w:val="28"/>
                <w:szCs w:val="28"/>
              </w:rPr>
              <w:t xml:space="preserve"> Содержание проблемы и обоснование необходимости ее решения программными методами.                        </w:t>
            </w:r>
            <w:r>
              <w:rPr>
                <w:rFonts w:ascii="Times New Roman" w:hAnsi="Times New Roman" w:cs="Times New Roman"/>
                <w:sz w:val="28"/>
                <w:szCs w:val="28"/>
              </w:rPr>
              <w:br/>
            </w:r>
            <w:r>
              <w:rPr>
                <w:rFonts w:ascii="Times New Roman" w:hAnsi="Times New Roman" w:cs="Times New Roman"/>
                <w:i/>
                <w:sz w:val="28"/>
                <w:szCs w:val="28"/>
              </w:rPr>
              <w:t>Раздел 2</w:t>
            </w:r>
            <w:r>
              <w:rPr>
                <w:rFonts w:ascii="Times New Roman" w:hAnsi="Times New Roman" w:cs="Times New Roman"/>
                <w:sz w:val="28"/>
                <w:szCs w:val="28"/>
              </w:rPr>
              <w:t>. Основные цели и задачи, сроки и этапы реализации   программы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а также  целевые показатели Программы.          </w:t>
            </w:r>
            <w:r>
              <w:rPr>
                <w:rFonts w:ascii="Times New Roman" w:hAnsi="Times New Roman" w:cs="Times New Roman"/>
                <w:sz w:val="28"/>
                <w:szCs w:val="28"/>
              </w:rPr>
              <w:br/>
            </w:r>
          </w:p>
          <w:p w:rsidR="00F41C65" w:rsidRDefault="00F41C65">
            <w:pPr>
              <w:spacing w:after="0"/>
              <w:jc w:val="both"/>
              <w:rPr>
                <w:rFonts w:ascii="Times New Roman" w:hAnsi="Times New Roman" w:cs="Times New Roman"/>
                <w:sz w:val="28"/>
                <w:szCs w:val="28"/>
              </w:rPr>
            </w:pPr>
            <w:r>
              <w:rPr>
                <w:rFonts w:ascii="Times New Roman" w:hAnsi="Times New Roman" w:cs="Times New Roman"/>
                <w:i/>
                <w:sz w:val="28"/>
                <w:szCs w:val="28"/>
              </w:rPr>
              <w:t>Раздел 3.</w:t>
            </w:r>
            <w:r>
              <w:rPr>
                <w:rFonts w:ascii="Times New Roman" w:hAnsi="Times New Roman" w:cs="Times New Roman"/>
                <w:sz w:val="28"/>
                <w:szCs w:val="28"/>
              </w:rPr>
              <w:t xml:space="preserve"> Система программных мероприятий, в том числе ресурсное  обеспечение   программы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с перечнем мероприятий                      </w:t>
            </w:r>
            <w:r>
              <w:rPr>
                <w:rFonts w:ascii="Times New Roman" w:hAnsi="Times New Roman" w:cs="Times New Roman"/>
                <w:sz w:val="28"/>
                <w:szCs w:val="28"/>
              </w:rPr>
              <w:br/>
            </w:r>
            <w:r>
              <w:rPr>
                <w:rFonts w:ascii="Times New Roman" w:hAnsi="Times New Roman" w:cs="Times New Roman"/>
                <w:i/>
                <w:sz w:val="28"/>
                <w:szCs w:val="28"/>
              </w:rPr>
              <w:t>Раздел 4.</w:t>
            </w:r>
            <w:r>
              <w:rPr>
                <w:rFonts w:ascii="Times New Roman" w:hAnsi="Times New Roman" w:cs="Times New Roman"/>
                <w:sz w:val="28"/>
                <w:szCs w:val="28"/>
              </w:rPr>
              <w:t xml:space="preserve"> Нормативное обеспечение.             </w:t>
            </w:r>
            <w:r>
              <w:rPr>
                <w:rFonts w:ascii="Times New Roman" w:hAnsi="Times New Roman" w:cs="Times New Roman"/>
                <w:sz w:val="28"/>
                <w:szCs w:val="28"/>
              </w:rPr>
              <w:br/>
            </w:r>
            <w:r>
              <w:rPr>
                <w:rFonts w:ascii="Times New Roman" w:hAnsi="Times New Roman" w:cs="Times New Roman"/>
                <w:i/>
                <w:sz w:val="28"/>
                <w:szCs w:val="28"/>
              </w:rPr>
              <w:t>Раздел 5.</w:t>
            </w:r>
            <w:r>
              <w:rPr>
                <w:rFonts w:ascii="Times New Roman" w:hAnsi="Times New Roman" w:cs="Times New Roman"/>
                <w:sz w:val="28"/>
                <w:szCs w:val="28"/>
              </w:rPr>
              <w:t xml:space="preserve"> Механизм реализации  программы городского поселения, включая организацию управления  муниципальной программой городского поселения и контроль над  ходом ее реализации.                </w:t>
            </w:r>
            <w:r>
              <w:rPr>
                <w:rFonts w:ascii="Times New Roman" w:hAnsi="Times New Roman" w:cs="Times New Roman"/>
                <w:sz w:val="28"/>
                <w:szCs w:val="28"/>
              </w:rPr>
              <w:br/>
            </w:r>
            <w:r>
              <w:rPr>
                <w:rFonts w:ascii="Times New Roman" w:hAnsi="Times New Roman" w:cs="Times New Roman"/>
                <w:i/>
                <w:sz w:val="28"/>
                <w:szCs w:val="28"/>
              </w:rPr>
              <w:t>Раздел 6.</w:t>
            </w:r>
            <w:r>
              <w:rPr>
                <w:rFonts w:ascii="Times New Roman" w:hAnsi="Times New Roman" w:cs="Times New Roman"/>
                <w:sz w:val="28"/>
                <w:szCs w:val="28"/>
              </w:rPr>
              <w:t xml:space="preserve"> Оценка эффективности социально-экономических и экологических последствий от реализации  муниципальной  Программы городского поселения.     </w:t>
            </w:r>
            <w:r>
              <w:rPr>
                <w:rFonts w:ascii="Times New Roman" w:hAnsi="Times New Roman" w:cs="Times New Roman"/>
                <w:sz w:val="28"/>
                <w:szCs w:val="28"/>
              </w:rPr>
              <w:br/>
              <w:t xml:space="preserve">Приложение № 1. Система программных мероприятий.         </w:t>
            </w:r>
            <w:r>
              <w:rPr>
                <w:rFonts w:ascii="Times New Roman" w:hAnsi="Times New Roman" w:cs="Times New Roman"/>
                <w:sz w:val="28"/>
                <w:szCs w:val="28"/>
              </w:rPr>
              <w:br/>
              <w:t>Мероприятия Программы:</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2018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-обустройство Многофункциональной игровой  площадки площадью 800 кв. м с детским спортивно- оздоровительным комплексом» Волгоградская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пер. Кирпичный ;</w:t>
            </w:r>
          </w:p>
          <w:p w:rsidR="00015516" w:rsidRDefault="00015516">
            <w:pPr>
              <w:spacing w:after="0"/>
              <w:jc w:val="both"/>
              <w:rPr>
                <w:rFonts w:ascii="Times New Roman" w:hAnsi="Times New Roman" w:cs="Times New Roman"/>
                <w:sz w:val="28"/>
                <w:szCs w:val="28"/>
              </w:rPr>
            </w:pPr>
            <w:r>
              <w:rPr>
                <w:rFonts w:ascii="Times New Roman" w:hAnsi="Times New Roman" w:cs="Times New Roman"/>
                <w:sz w:val="28"/>
                <w:szCs w:val="28"/>
              </w:rPr>
              <w:t>-создание «Аллеи студентов»;</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-установка малых архитектурных форм на территории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99323A" w:rsidRDefault="0099323A">
            <w:pPr>
              <w:spacing w:after="0"/>
              <w:jc w:val="both"/>
              <w:rPr>
                <w:rFonts w:ascii="Times New Roman" w:hAnsi="Times New Roman" w:cs="Times New Roman"/>
                <w:sz w:val="28"/>
                <w:szCs w:val="28"/>
              </w:rPr>
            </w:pPr>
            <w:r w:rsidRPr="00916501">
              <w:rPr>
                <w:rFonts w:ascii="Times New Roman" w:hAnsi="Times New Roman" w:cs="Times New Roman"/>
                <w:sz w:val="28"/>
                <w:szCs w:val="28"/>
              </w:rPr>
              <w:t>- разработка ПСД на благоустройство «Городской парк», «Набережная»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2019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015516"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площади Горбачи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sidR="00015516">
              <w:rPr>
                <w:rFonts w:ascii="Times New Roman" w:hAnsi="Times New Roman" w:cs="Times New Roman"/>
                <w:sz w:val="28"/>
                <w:szCs w:val="28"/>
              </w:rPr>
              <w:t xml:space="preserve"> </w:t>
            </w:r>
          </w:p>
          <w:p w:rsidR="00F41C65" w:rsidRDefault="00015516">
            <w:pPr>
              <w:spacing w:after="0"/>
              <w:jc w:val="both"/>
              <w:rPr>
                <w:rFonts w:ascii="Times New Roman" w:hAnsi="Times New Roman" w:cs="Times New Roman"/>
                <w:sz w:val="28"/>
                <w:szCs w:val="28"/>
              </w:rPr>
            </w:pPr>
            <w:r>
              <w:rPr>
                <w:rFonts w:ascii="Times New Roman" w:hAnsi="Times New Roman" w:cs="Times New Roman"/>
                <w:sz w:val="28"/>
                <w:szCs w:val="28"/>
              </w:rPr>
              <w:t>( изготовление ПСД)</w:t>
            </w:r>
            <w:r w:rsidR="00F41C65">
              <w:rPr>
                <w:rFonts w:ascii="Times New Roman" w:hAnsi="Times New Roman" w:cs="Times New Roman"/>
                <w:sz w:val="28"/>
                <w:szCs w:val="28"/>
              </w:rPr>
              <w:t>;</w:t>
            </w:r>
          </w:p>
          <w:p w:rsidR="00015516" w:rsidRDefault="0001551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-благоустройство «Городской парк», «Набережная» (изготовление ПСД), «Городской парк» - реализация проекта;</w:t>
            </w:r>
          </w:p>
          <w:p w:rsidR="00015516" w:rsidRDefault="000155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226">
              <w:rPr>
                <w:rFonts w:ascii="Times New Roman" w:hAnsi="Times New Roman" w:cs="Times New Roman"/>
                <w:sz w:val="28"/>
                <w:szCs w:val="28"/>
              </w:rPr>
              <w:t>благоустройство «Сквер Купеческий» изготовление ПСД, реализация проекта;</w:t>
            </w:r>
          </w:p>
          <w:p w:rsidR="00383226" w:rsidRDefault="00383226">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«Площадь Петра и Павла» изготовление ПСД, реализация проекта.</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2020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383226" w:rsidRDefault="00383226">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«Набережная» - реализация проекта;</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w:t>
            </w:r>
            <w:r w:rsidR="00C460D2">
              <w:rPr>
                <w:rFonts w:ascii="Times New Roman" w:hAnsi="Times New Roman" w:cs="Times New Roman"/>
                <w:sz w:val="28"/>
                <w:szCs w:val="28"/>
              </w:rPr>
              <w:t xml:space="preserve"> </w:t>
            </w:r>
            <w:r>
              <w:rPr>
                <w:rFonts w:ascii="Times New Roman" w:hAnsi="Times New Roman" w:cs="Times New Roman"/>
                <w:sz w:val="28"/>
                <w:szCs w:val="28"/>
              </w:rPr>
              <w:t>Серафимович, ул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ктябрьская, дом 142 г.Серафимович</w:t>
            </w:r>
            <w:r w:rsidR="00383226">
              <w:rPr>
                <w:rFonts w:ascii="Times New Roman" w:hAnsi="Times New Roman" w:cs="Times New Roman"/>
                <w:sz w:val="28"/>
                <w:szCs w:val="28"/>
              </w:rPr>
              <w:t>;</w:t>
            </w:r>
          </w:p>
          <w:p w:rsidR="00383226" w:rsidRDefault="00383226" w:rsidP="00383226">
            <w:pPr>
              <w:spacing w:after="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дворовой территории многоквартирного дома, расположенного по адресу: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обл., г. Серафимович, ул. Советская, </w:t>
            </w:r>
          </w:p>
          <w:p w:rsidR="00383226" w:rsidRDefault="00383226" w:rsidP="00383226">
            <w:pPr>
              <w:spacing w:after="0"/>
              <w:jc w:val="both"/>
              <w:rPr>
                <w:rFonts w:ascii="Times New Roman" w:hAnsi="Times New Roman" w:cs="Times New Roman"/>
                <w:sz w:val="28"/>
                <w:szCs w:val="28"/>
              </w:rPr>
            </w:pPr>
            <w:r>
              <w:rPr>
                <w:rFonts w:ascii="Times New Roman" w:hAnsi="Times New Roman" w:cs="Times New Roman"/>
                <w:sz w:val="28"/>
                <w:szCs w:val="28"/>
              </w:rPr>
              <w:t>д. 35,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2021год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 озеленение центральной части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C460D2">
              <w:rPr>
                <w:rFonts w:ascii="Times New Roman" w:hAnsi="Times New Roman" w:cs="Times New Roman"/>
                <w:sz w:val="28"/>
                <w:szCs w:val="28"/>
              </w:rPr>
              <w:t xml:space="preserve"> </w:t>
            </w:r>
            <w:r>
              <w:rPr>
                <w:rFonts w:ascii="Times New Roman" w:hAnsi="Times New Roman" w:cs="Times New Roman"/>
                <w:sz w:val="28"/>
                <w:szCs w:val="28"/>
              </w:rPr>
              <w:t>Серафимович;</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ул.Октябрьская, дом 144,  </w:t>
            </w:r>
            <w:proofErr w:type="spellStart"/>
            <w:r>
              <w:rPr>
                <w:rFonts w:ascii="Times New Roman" w:hAnsi="Times New Roman" w:cs="Times New Roman"/>
                <w:sz w:val="28"/>
                <w:szCs w:val="28"/>
              </w:rPr>
              <w:t>пер.Кирпичый</w:t>
            </w:r>
            <w:proofErr w:type="spellEnd"/>
            <w:r>
              <w:rPr>
                <w:rFonts w:ascii="Times New Roman" w:hAnsi="Times New Roman" w:cs="Times New Roman"/>
                <w:sz w:val="28"/>
                <w:szCs w:val="28"/>
              </w:rPr>
              <w:t>, дом 15 в г.Серафимович.</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2022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-благоустройство «Аллеи Героев»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ул.Октябрьская, дом 138, дом 140</w:t>
            </w:r>
          </w:p>
          <w:p w:rsidR="00F41C65" w:rsidRDefault="00F41C65">
            <w:pPr>
              <w:spacing w:after="0"/>
              <w:jc w:val="both"/>
              <w:rPr>
                <w:rFonts w:ascii="Times New Roman" w:hAnsi="Times New Roman" w:cs="Times New Roman"/>
                <w:sz w:val="28"/>
                <w:szCs w:val="28"/>
              </w:rPr>
            </w:pPr>
          </w:p>
          <w:p w:rsidR="00F41C65" w:rsidRDefault="00F41C65">
            <w:pPr>
              <w:spacing w:after="0"/>
              <w:jc w:val="both"/>
              <w:rPr>
                <w:rFonts w:ascii="Times New Roman" w:hAnsi="Times New Roman" w:cs="Times New Roman"/>
                <w:b/>
                <w:sz w:val="28"/>
                <w:szCs w:val="28"/>
              </w:rPr>
            </w:pP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Исполнители программы</w:t>
            </w:r>
          </w:p>
        </w:tc>
        <w:tc>
          <w:tcPr>
            <w:tcW w:w="6851" w:type="dxa"/>
            <w:tcBorders>
              <w:top w:val="single" w:sz="12" w:space="0" w:color="auto"/>
              <w:left w:val="single" w:sz="12" w:space="0" w:color="auto"/>
              <w:bottom w:val="single" w:sz="12" w:space="0" w:color="auto"/>
              <w:right w:val="single" w:sz="12" w:space="0" w:color="auto"/>
            </w:tcBorders>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sz w:val="28"/>
                <w:szCs w:val="28"/>
              </w:rPr>
            </w:pPr>
          </w:p>
        </w:tc>
      </w:tr>
      <w:tr w:rsidR="00F41C65" w:rsidTr="00F41C65">
        <w:trPr>
          <w:trHeight w:val="1424"/>
        </w:trPr>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Pr="00916501" w:rsidRDefault="00F41C65">
            <w:pPr>
              <w:spacing w:after="0"/>
              <w:jc w:val="both"/>
              <w:rPr>
                <w:rFonts w:ascii="Times New Roman" w:hAnsi="Times New Roman" w:cs="Times New Roman"/>
                <w:b/>
                <w:sz w:val="28"/>
                <w:szCs w:val="28"/>
              </w:rPr>
            </w:pPr>
            <w:r w:rsidRPr="00916501">
              <w:rPr>
                <w:rFonts w:ascii="Times New Roman" w:hAnsi="Times New Roman" w:cs="Times New Roman"/>
                <w:b/>
                <w:sz w:val="28"/>
                <w:szCs w:val="28"/>
              </w:rPr>
              <w:t>Общий объем финансирования программы</w:t>
            </w:r>
          </w:p>
          <w:p w:rsidR="00F41C65" w:rsidRPr="00916501" w:rsidRDefault="00785316">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ind w:right="-55"/>
              <w:jc w:val="both"/>
              <w:rPr>
                <w:rFonts w:ascii="Times New Roman" w:hAnsi="Times New Roman" w:cs="Times New Roman"/>
                <w:b/>
                <w:sz w:val="28"/>
                <w:szCs w:val="28"/>
              </w:rPr>
            </w:pPr>
            <w:r w:rsidRPr="00916501">
              <w:rPr>
                <w:rFonts w:ascii="Times New Roman" w:hAnsi="Times New Roman" w:cs="Times New Roman"/>
                <w:b/>
                <w:sz w:val="28"/>
                <w:szCs w:val="28"/>
              </w:rPr>
              <w:t>92718,1</w:t>
            </w:r>
            <w:r w:rsidR="00F41C65" w:rsidRPr="00916501">
              <w:rPr>
                <w:rFonts w:ascii="Times New Roman" w:hAnsi="Times New Roman" w:cs="Times New Roman"/>
                <w:b/>
                <w:sz w:val="28"/>
                <w:szCs w:val="28"/>
              </w:rPr>
              <w:t xml:space="preserve"> тыс. руб. в том числе по годам:</w:t>
            </w:r>
          </w:p>
          <w:p w:rsidR="00F41C65" w:rsidRPr="00916501" w:rsidRDefault="00785316">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2018 год – 15750,1</w:t>
            </w:r>
            <w:r w:rsidR="00F41C65" w:rsidRPr="00916501">
              <w:rPr>
                <w:rFonts w:ascii="Times New Roman" w:hAnsi="Times New Roman" w:cs="Times New Roman"/>
                <w:b/>
                <w:sz w:val="28"/>
                <w:szCs w:val="28"/>
              </w:rPr>
              <w:t xml:space="preserve"> тыс</w:t>
            </w:r>
            <w:r w:rsidR="00F52D15"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Pr="00916501" w:rsidRDefault="00C460D2">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2019 год-  34852,0</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тыс</w:t>
            </w:r>
            <w:proofErr w:type="spellEnd"/>
            <w:proofErr w:type="gramStart"/>
            <w:r w:rsidR="00F41C65" w:rsidRPr="00916501">
              <w:rPr>
                <w:rFonts w:ascii="Times New Roman" w:hAnsi="Times New Roman" w:cs="Times New Roman"/>
                <w:b/>
                <w:sz w:val="28"/>
                <w:szCs w:val="28"/>
              </w:rPr>
              <w:t xml:space="preserve"> </w:t>
            </w:r>
            <w:r w:rsidR="00F52D15" w:rsidRPr="00916501">
              <w:rPr>
                <w:rFonts w:ascii="Times New Roman" w:hAnsi="Times New Roman" w:cs="Times New Roman"/>
                <w:b/>
                <w:sz w:val="28"/>
                <w:szCs w:val="28"/>
              </w:rPr>
              <w:t>.</w:t>
            </w:r>
            <w:proofErr w:type="spellStart"/>
            <w:proofErr w:type="gramEnd"/>
            <w:r w:rsidR="00F41C65" w:rsidRPr="00916501">
              <w:rPr>
                <w:rFonts w:ascii="Times New Roman" w:hAnsi="Times New Roman" w:cs="Times New Roman"/>
                <w:b/>
                <w:sz w:val="28"/>
                <w:szCs w:val="28"/>
              </w:rPr>
              <w:t>руб</w:t>
            </w:r>
            <w:proofErr w:type="spellEnd"/>
          </w:p>
          <w:p w:rsidR="00F41C65" w:rsidRPr="00916501" w:rsidRDefault="00785316">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2020 год-  13416,0</w:t>
            </w:r>
            <w:r w:rsidR="00F41C65" w:rsidRPr="00916501">
              <w:rPr>
                <w:rFonts w:ascii="Times New Roman" w:hAnsi="Times New Roman" w:cs="Times New Roman"/>
                <w:b/>
                <w:sz w:val="28"/>
                <w:szCs w:val="28"/>
              </w:rPr>
              <w:t xml:space="preserve"> тыс</w:t>
            </w:r>
            <w:r w:rsidR="00F52D15"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Pr="00916501" w:rsidRDefault="00785316">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2021 год-  13350,0</w:t>
            </w:r>
            <w:r w:rsidR="00F41C65" w:rsidRPr="00916501">
              <w:rPr>
                <w:rFonts w:ascii="Times New Roman" w:hAnsi="Times New Roman" w:cs="Times New Roman"/>
                <w:b/>
                <w:sz w:val="28"/>
                <w:szCs w:val="28"/>
              </w:rPr>
              <w:t xml:space="preserve"> тыс</w:t>
            </w:r>
            <w:r w:rsidR="00F52D15"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Default="00F41C65">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ind w:right="-55"/>
              <w:jc w:val="both"/>
              <w:rPr>
                <w:rFonts w:ascii="Times New Roman" w:hAnsi="Times New Roman" w:cs="Times New Roman"/>
                <w:b/>
                <w:sz w:val="28"/>
                <w:szCs w:val="28"/>
              </w:rPr>
            </w:pPr>
            <w:r w:rsidRPr="00916501">
              <w:rPr>
                <w:rFonts w:ascii="Times New Roman" w:hAnsi="Times New Roman" w:cs="Times New Roman"/>
                <w:b/>
                <w:sz w:val="28"/>
                <w:szCs w:val="28"/>
              </w:rPr>
              <w:t xml:space="preserve">          2022 год-   15350,0 тыс</w:t>
            </w:r>
            <w:r w:rsidR="00F52D15" w:rsidRPr="00916501">
              <w:rPr>
                <w:rFonts w:ascii="Times New Roman" w:hAnsi="Times New Roman" w:cs="Times New Roman"/>
                <w:b/>
                <w:sz w:val="28"/>
                <w:szCs w:val="28"/>
              </w:rPr>
              <w:t>.</w:t>
            </w:r>
            <w:r w:rsidRPr="00916501">
              <w:rPr>
                <w:rFonts w:ascii="Times New Roman" w:hAnsi="Times New Roman" w:cs="Times New Roman"/>
                <w:b/>
                <w:sz w:val="28"/>
                <w:szCs w:val="28"/>
              </w:rPr>
              <w:t xml:space="preserve"> </w:t>
            </w:r>
            <w:proofErr w:type="spellStart"/>
            <w:r w:rsidRPr="00916501">
              <w:rPr>
                <w:rFonts w:ascii="Times New Roman" w:hAnsi="Times New Roman" w:cs="Times New Roman"/>
                <w:b/>
                <w:sz w:val="28"/>
                <w:szCs w:val="28"/>
              </w:rPr>
              <w:t>руб</w:t>
            </w:r>
            <w:proofErr w:type="spellEnd"/>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6851" w:type="dxa"/>
            <w:tcBorders>
              <w:top w:val="single" w:sz="12" w:space="0" w:color="auto"/>
              <w:left w:val="single" w:sz="12" w:space="0" w:color="auto"/>
              <w:bottom w:val="single" w:sz="12" w:space="0" w:color="auto"/>
              <w:right w:val="single" w:sz="12" w:space="0" w:color="auto"/>
            </w:tcBorders>
            <w:vAlign w:val="center"/>
          </w:tcPr>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Единое управление комплексным благоустройством муниципального образования.</w:t>
            </w:r>
          </w:p>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Определение перспективы улучшения благоустройства муниципального образования </w:t>
            </w:r>
            <w:r>
              <w:rPr>
                <w:rFonts w:ascii="Times New Roman" w:hAnsi="Times New Roman" w:cs="Times New Roman"/>
                <w:sz w:val="28"/>
                <w:szCs w:val="28"/>
              </w:rPr>
              <w:t>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w:t>
            </w:r>
          </w:p>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3. Создание условий для работы и отдыха жителей поселения.</w:t>
            </w:r>
          </w:p>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Улучшение состояния территории муниципального образования </w:t>
            </w:r>
            <w:r>
              <w:rPr>
                <w:rFonts w:ascii="Times New Roman" w:hAnsi="Times New Roman" w:cs="Times New Roman"/>
                <w:sz w:val="28"/>
                <w:szCs w:val="28"/>
              </w:rPr>
              <w:t>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 xml:space="preserve"> </w:t>
            </w:r>
          </w:p>
          <w:p w:rsidR="00F41C65" w:rsidRDefault="00F41C65">
            <w:pPr>
              <w:spacing w:before="100" w:beforeAutospacing="1" w:after="0"/>
              <w:jc w:val="both"/>
              <w:rPr>
                <w:rFonts w:ascii="Times New Roman" w:hAnsi="Times New Roman" w:cs="Times New Roman"/>
                <w:b/>
                <w:color w:val="000000"/>
                <w:sz w:val="28"/>
                <w:szCs w:val="28"/>
              </w:rPr>
            </w:pPr>
            <w:r>
              <w:rPr>
                <w:rFonts w:ascii="Times New Roman" w:hAnsi="Times New Roman" w:cs="Times New Roman"/>
                <w:color w:val="000000"/>
                <w:sz w:val="28"/>
                <w:szCs w:val="28"/>
              </w:rPr>
              <w:t>5. Привитие жителям муниципального образования любви и уважения к соблюдению чистоты и порядка на территории муниципального образования «</w:t>
            </w:r>
            <w:r>
              <w:rPr>
                <w:rFonts w:ascii="Times New Roman" w:hAnsi="Times New Roman" w:cs="Times New Roman"/>
                <w:sz w:val="28"/>
                <w:szCs w:val="28"/>
              </w:rPr>
              <w:t>городское поселение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b/>
                <w:color w:val="000000"/>
                <w:sz w:val="28"/>
                <w:szCs w:val="28"/>
              </w:rPr>
              <w:t xml:space="preserve"> </w:t>
            </w:r>
          </w:p>
          <w:p w:rsidR="00F41C65" w:rsidRDefault="00F41C65">
            <w:pPr>
              <w:spacing w:before="100" w:beforeAutospacing="1" w:after="0"/>
              <w:jc w:val="both"/>
              <w:rPr>
                <w:rFonts w:ascii="Times New Roman" w:hAnsi="Times New Roman" w:cs="Times New Roman"/>
                <w:b/>
                <w:color w:val="000000"/>
                <w:sz w:val="28"/>
                <w:szCs w:val="28"/>
              </w:rPr>
            </w:pPr>
          </w:p>
        </w:tc>
      </w:tr>
    </w:tbl>
    <w:p w:rsidR="00916501" w:rsidRDefault="00916501" w:rsidP="00916501">
      <w:pPr>
        <w:spacing w:before="100" w:beforeAutospacing="1" w:after="0"/>
        <w:rPr>
          <w:rFonts w:ascii="Times New Roman" w:hAnsi="Times New Roman" w:cs="Times New Roman"/>
          <w:bCs/>
          <w:color w:val="000000"/>
          <w:sz w:val="28"/>
          <w:szCs w:val="28"/>
        </w:rPr>
      </w:pPr>
    </w:p>
    <w:p w:rsidR="00FD0597" w:rsidRDefault="00FD0597" w:rsidP="00916501">
      <w:pPr>
        <w:spacing w:before="100" w:beforeAutospacing="1" w:after="0"/>
        <w:jc w:val="center"/>
        <w:rPr>
          <w:rFonts w:ascii="Times New Roman" w:hAnsi="Times New Roman" w:cs="Times New Roman"/>
          <w:bCs/>
          <w:color w:val="000000"/>
          <w:sz w:val="28"/>
          <w:szCs w:val="28"/>
        </w:rPr>
      </w:pPr>
    </w:p>
    <w:p w:rsidR="00FD0597" w:rsidRDefault="00FD0597" w:rsidP="00916501">
      <w:pPr>
        <w:spacing w:before="100" w:beforeAutospacing="1" w:after="0"/>
        <w:jc w:val="center"/>
        <w:rPr>
          <w:rFonts w:ascii="Times New Roman" w:hAnsi="Times New Roman" w:cs="Times New Roman"/>
          <w:bCs/>
          <w:color w:val="000000"/>
          <w:sz w:val="28"/>
          <w:szCs w:val="28"/>
        </w:rPr>
      </w:pPr>
    </w:p>
    <w:p w:rsidR="00FD0597" w:rsidRDefault="00FD0597" w:rsidP="00916501">
      <w:pPr>
        <w:spacing w:before="100" w:beforeAutospacing="1" w:after="0"/>
        <w:jc w:val="center"/>
        <w:rPr>
          <w:rFonts w:ascii="Times New Roman" w:hAnsi="Times New Roman" w:cs="Times New Roman"/>
          <w:bCs/>
          <w:color w:val="000000"/>
          <w:sz w:val="28"/>
          <w:szCs w:val="28"/>
        </w:rPr>
      </w:pPr>
    </w:p>
    <w:p w:rsidR="00F41C65" w:rsidRDefault="00F41C65" w:rsidP="00916501">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РАЗДЕЛ 1.</w:t>
      </w:r>
    </w:p>
    <w:p w:rsidR="00F41C65" w:rsidRDefault="00F41C65" w:rsidP="00F41C65">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проблемы и обоснование необходимости ее решения программными методами</w:t>
      </w:r>
    </w:p>
    <w:p w:rsidR="00F41C65" w:rsidRDefault="00F41C65" w:rsidP="00F41C65">
      <w:pPr>
        <w:spacing w:before="100" w:beforeAutospacing="1" w:after="0"/>
        <w:jc w:val="center"/>
        <w:rPr>
          <w:rFonts w:ascii="Times New Roman" w:hAnsi="Times New Roman" w:cs="Times New Roman"/>
          <w:color w:val="000000"/>
          <w:sz w:val="28"/>
          <w:szCs w:val="28"/>
        </w:rPr>
      </w:pP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по благоустройству на территории  городского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Волгоградской области, разработана в соответствии  с Федеральным Законом от 06.10.2003 года № 131-ФЗ «Об общих принципах  организации местного самоуправления»; Уставом «городского поселения г.Серафимович».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Вызвана необходимостью обеспечить повышенные требования к уровню экологии, эстетическому и архитектурному облику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Отрицательные тенденции в динамике изменения уровня благоустройства территорий обусловлены наличием следующих факторов:</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bCs/>
          <w:color w:val="000000"/>
          <w:sz w:val="28"/>
          <w:szCs w:val="28"/>
        </w:rPr>
        <w:t>- Привлечение жителей к участию в решении проблем</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благоустройства городского поселения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 Серафимович.</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показывает, что проблема заключается в низком уровне культуры поведения жителей населенного пункта  на улицах и во дворах, небрежном отношении к элементам благоустройства.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Существующий уровень благоустройства не отвечают требованиям </w:t>
      </w:r>
      <w:proofErr w:type="spellStart"/>
      <w:r>
        <w:rPr>
          <w:rFonts w:ascii="Times New Roman" w:hAnsi="Times New Roman" w:cs="Times New Roman"/>
          <w:sz w:val="28"/>
          <w:szCs w:val="28"/>
        </w:rPr>
        <w:t>ГОСТов</w:t>
      </w:r>
      <w:proofErr w:type="spellEnd"/>
      <w:r>
        <w:rPr>
          <w:rFonts w:ascii="Times New Roman" w:hAnsi="Times New Roman" w:cs="Times New Roman"/>
          <w:sz w:val="28"/>
          <w:szCs w:val="28"/>
        </w:rPr>
        <w:t xml:space="preserve"> и иных нормативных актов, что является причиной:</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-снижения транспортной доступности объектов, расположенных на территории поселения;</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-повышения эксплуатационных затрат населения, осуществляющих свою деятельность на территории поселения;</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-снижения уровня безопасности  дорожного движения;</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Серафимович нельзя добиться существенного повышения имеющегося потенциала поселения и </w:t>
      </w:r>
      <w:r>
        <w:rPr>
          <w:rFonts w:ascii="Times New Roman" w:hAnsi="Times New Roman" w:cs="Times New Roman"/>
          <w:sz w:val="28"/>
          <w:szCs w:val="28"/>
        </w:rPr>
        <w:lastRenderedPageBreak/>
        <w:t>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благоустройства и состояние транспортной инфраструктуры на территории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вызывает дополнительную социальную напряженность в обществе.</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Программно-целевой подход к решению проблем благоустройства г</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ерафимович необходим, так как без стройной комплексной системы благоустройства муниципального образования </w:t>
      </w:r>
      <w:r>
        <w:rPr>
          <w:rFonts w:ascii="Times New Roman" w:hAnsi="Times New Roman" w:cs="Times New Roman"/>
          <w:sz w:val="28"/>
          <w:szCs w:val="28"/>
        </w:rPr>
        <w:t xml:space="preserve">городского поселения </w:t>
      </w:r>
      <w:r>
        <w:rPr>
          <w:rFonts w:ascii="Times New Roman" w:hAnsi="Times New Roman" w:cs="Times New Roman"/>
          <w:color w:val="000000"/>
          <w:sz w:val="28"/>
          <w:szCs w:val="28"/>
        </w:rPr>
        <w:t xml:space="preserve">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F41C65" w:rsidRDefault="00F41C65" w:rsidP="00F41C65">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РАЗДЕЛ 2.</w:t>
      </w:r>
    </w:p>
    <w:p w:rsidR="00F41C65" w:rsidRDefault="00F41C65" w:rsidP="00F41C65">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Основные цели и задачи, сроки и этапы реализации муниципальной программы</w:t>
      </w:r>
    </w:p>
    <w:p w:rsidR="00F41C65" w:rsidRDefault="00F41C65" w:rsidP="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t>2.1. Цель программы</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w:t>
      </w:r>
      <w:r>
        <w:rPr>
          <w:rFonts w:ascii="Times New Roman" w:hAnsi="Times New Roman" w:cs="Times New Roman"/>
          <w:sz w:val="28"/>
          <w:szCs w:val="28"/>
        </w:rPr>
        <w:t xml:space="preserve">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 создание комфортных условий проживания и отдыха населения.</w:t>
      </w:r>
    </w:p>
    <w:p w:rsidR="00F41C65" w:rsidRDefault="00F41C65" w:rsidP="00F41C65">
      <w:pPr>
        <w:spacing w:before="100" w:beforeAutospacing="1" w:after="0"/>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Основной целью Программы является комплексное решение проблем благоустройства: содержание и  ремонт фонарей уличного освещения, на улицах городского поселения г. Серафимович, улучшение санитарного и эстетического вида территории поселения, повышение комфортности граждан, обеспечение безопасного транспортного сообщения на автомобильных дорогах общего пользования, озеленение территории поселения, обеспечение безопасности проживания жителей поселения, улучшение экологической обстановки на территории поселения, создание комфортной среды проживания на территории муниципального</w:t>
      </w:r>
      <w:proofErr w:type="gramEnd"/>
      <w:r>
        <w:rPr>
          <w:rFonts w:ascii="Times New Roman" w:hAnsi="Times New Roman" w:cs="Times New Roman"/>
          <w:sz w:val="28"/>
          <w:szCs w:val="28"/>
        </w:rPr>
        <w:t xml:space="preserve"> образования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Серафимович.</w:t>
      </w:r>
    </w:p>
    <w:p w:rsidR="00916501" w:rsidRDefault="00916501" w:rsidP="00F41C65">
      <w:pPr>
        <w:spacing w:before="100" w:beforeAutospacing="1" w:after="0"/>
        <w:jc w:val="both"/>
        <w:rPr>
          <w:rFonts w:ascii="Times New Roman" w:hAnsi="Times New Roman" w:cs="Times New Roman"/>
          <w:bCs/>
          <w:color w:val="000000"/>
          <w:sz w:val="28"/>
          <w:szCs w:val="28"/>
        </w:rPr>
      </w:pPr>
    </w:p>
    <w:p w:rsidR="00FD0597" w:rsidRDefault="00FD0597" w:rsidP="00F41C65">
      <w:pPr>
        <w:spacing w:before="100" w:beforeAutospacing="1" w:after="0"/>
        <w:jc w:val="both"/>
        <w:rPr>
          <w:rFonts w:ascii="Times New Roman" w:hAnsi="Times New Roman" w:cs="Times New Roman"/>
          <w:bCs/>
          <w:color w:val="000000"/>
          <w:sz w:val="28"/>
          <w:szCs w:val="28"/>
        </w:rPr>
      </w:pPr>
    </w:p>
    <w:p w:rsidR="00FD0597" w:rsidRDefault="00FD0597" w:rsidP="00F41C65">
      <w:pPr>
        <w:spacing w:before="100" w:beforeAutospacing="1" w:after="0"/>
        <w:jc w:val="both"/>
        <w:rPr>
          <w:rFonts w:ascii="Times New Roman" w:hAnsi="Times New Roman" w:cs="Times New Roman"/>
          <w:bCs/>
          <w:color w:val="000000"/>
          <w:sz w:val="28"/>
          <w:szCs w:val="28"/>
        </w:rPr>
      </w:pPr>
    </w:p>
    <w:p w:rsidR="00F41C65" w:rsidRDefault="00F41C65" w:rsidP="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2.2. Задачи программы</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1.Организация взаимодействия между предприятиями, организациями и учреждениями при решении вопросов благоустройства поселения.</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2.Приведение в качественное состояние элементов благоустройства населенных пунктов.</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sz w:val="28"/>
          <w:szCs w:val="28"/>
        </w:rPr>
        <w:t>3.Привлечение жителей к участию в решении проблем благоустройства населенных пунктов.</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2.3. Сроки реализации программы – 2018- 2022 годы.</w:t>
      </w:r>
    </w:p>
    <w:p w:rsidR="00F41C65" w:rsidRDefault="00F41C65" w:rsidP="00F41C65">
      <w:pPr>
        <w:spacing w:after="0"/>
        <w:jc w:val="both"/>
        <w:rPr>
          <w:rFonts w:ascii="Times New Roman" w:hAnsi="Times New Roman" w:cs="Times New Roman"/>
          <w:b/>
          <w:sz w:val="28"/>
          <w:szCs w:val="28"/>
        </w:rPr>
      </w:pP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2.4. Объемы источники финансирования программы</w:t>
      </w:r>
    </w:p>
    <w:p w:rsidR="00F41C65" w:rsidRDefault="00F41C65" w:rsidP="00F41C65">
      <w:pPr>
        <w:spacing w:after="0"/>
        <w:jc w:val="both"/>
        <w:rPr>
          <w:rFonts w:ascii="Times New Roman" w:hAnsi="Times New Roman" w:cs="Times New Roman"/>
          <w:sz w:val="28"/>
          <w:szCs w:val="28"/>
        </w:rPr>
      </w:pPr>
    </w:p>
    <w:p w:rsidR="00F41C65" w:rsidRPr="00916501" w:rsidRDefault="00F41C6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Общий объем финансирова</w:t>
      </w:r>
      <w:r w:rsidR="00F52D15" w:rsidRPr="00916501">
        <w:rPr>
          <w:rFonts w:ascii="Times New Roman" w:hAnsi="Times New Roman" w:cs="Times New Roman"/>
          <w:b/>
          <w:sz w:val="28"/>
          <w:szCs w:val="28"/>
        </w:rPr>
        <w:t>ния Программы составляет 92718,1</w:t>
      </w:r>
      <w:r w:rsidRPr="00916501">
        <w:rPr>
          <w:rFonts w:ascii="Times New Roman" w:hAnsi="Times New Roman" w:cs="Times New Roman"/>
          <w:b/>
          <w:sz w:val="28"/>
          <w:szCs w:val="28"/>
        </w:rPr>
        <w:t xml:space="preserve"> тыс. руб., в том числе по годам:</w:t>
      </w:r>
    </w:p>
    <w:p w:rsidR="00F41C65" w:rsidRPr="00916501" w:rsidRDefault="00F52D1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2018 год – 15750,1</w:t>
      </w:r>
      <w:r w:rsidR="00F41C65" w:rsidRPr="00916501">
        <w:rPr>
          <w:rFonts w:ascii="Times New Roman" w:hAnsi="Times New Roman" w:cs="Times New Roman"/>
          <w:b/>
          <w:sz w:val="28"/>
          <w:szCs w:val="28"/>
        </w:rPr>
        <w:t xml:space="preserve"> тыс</w:t>
      </w:r>
      <w:r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Pr="00916501" w:rsidRDefault="00F52D1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2019 год-  34852,0</w:t>
      </w:r>
      <w:r w:rsidR="00F41C65" w:rsidRPr="00916501">
        <w:rPr>
          <w:rFonts w:ascii="Times New Roman" w:hAnsi="Times New Roman" w:cs="Times New Roman"/>
          <w:b/>
          <w:sz w:val="28"/>
          <w:szCs w:val="28"/>
        </w:rPr>
        <w:t xml:space="preserve"> тыс</w:t>
      </w:r>
      <w:r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Pr="00916501" w:rsidRDefault="00F52D1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2020 год-  13416,0</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тыс</w:t>
      </w:r>
      <w:proofErr w:type="spellEnd"/>
      <w:proofErr w:type="gramStart"/>
      <w:r w:rsidR="00F41C65" w:rsidRPr="00916501">
        <w:rPr>
          <w:rFonts w:ascii="Times New Roman" w:hAnsi="Times New Roman" w:cs="Times New Roman"/>
          <w:b/>
          <w:sz w:val="28"/>
          <w:szCs w:val="28"/>
        </w:rPr>
        <w:t xml:space="preserve"> </w:t>
      </w:r>
      <w:r w:rsidRPr="00916501">
        <w:rPr>
          <w:rFonts w:ascii="Times New Roman" w:hAnsi="Times New Roman" w:cs="Times New Roman"/>
          <w:b/>
          <w:sz w:val="28"/>
          <w:szCs w:val="28"/>
        </w:rPr>
        <w:t>.</w:t>
      </w:r>
      <w:proofErr w:type="spellStart"/>
      <w:proofErr w:type="gramEnd"/>
      <w:r w:rsidR="00F41C65" w:rsidRPr="00916501">
        <w:rPr>
          <w:rFonts w:ascii="Times New Roman" w:hAnsi="Times New Roman" w:cs="Times New Roman"/>
          <w:b/>
          <w:sz w:val="28"/>
          <w:szCs w:val="28"/>
        </w:rPr>
        <w:t>руб</w:t>
      </w:r>
      <w:proofErr w:type="spellEnd"/>
    </w:p>
    <w:p w:rsidR="00F41C65" w:rsidRPr="00916501" w:rsidRDefault="00F52D1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2021 год-  13350,0</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тыс</w:t>
      </w:r>
      <w:proofErr w:type="spellEnd"/>
      <w:proofErr w:type="gramStart"/>
      <w:r w:rsidR="00F41C65" w:rsidRPr="00916501">
        <w:rPr>
          <w:rFonts w:ascii="Times New Roman" w:hAnsi="Times New Roman" w:cs="Times New Roman"/>
          <w:b/>
          <w:sz w:val="28"/>
          <w:szCs w:val="28"/>
        </w:rPr>
        <w:t xml:space="preserve"> </w:t>
      </w:r>
      <w:r w:rsidRPr="00916501">
        <w:rPr>
          <w:rFonts w:ascii="Times New Roman" w:hAnsi="Times New Roman" w:cs="Times New Roman"/>
          <w:b/>
          <w:sz w:val="28"/>
          <w:szCs w:val="28"/>
        </w:rPr>
        <w:t>.</w:t>
      </w:r>
      <w:proofErr w:type="spellStart"/>
      <w:proofErr w:type="gramEnd"/>
      <w:r w:rsidR="00F41C65" w:rsidRPr="00916501">
        <w:rPr>
          <w:rFonts w:ascii="Times New Roman" w:hAnsi="Times New Roman" w:cs="Times New Roman"/>
          <w:b/>
          <w:sz w:val="28"/>
          <w:szCs w:val="28"/>
        </w:rPr>
        <w:t>руб</w:t>
      </w:r>
      <w:proofErr w:type="spellEnd"/>
    </w:p>
    <w:p w:rsidR="00F41C65" w:rsidRDefault="00F41C65" w:rsidP="00F41C65">
      <w:pPr>
        <w:spacing w:after="0"/>
        <w:ind w:firstLine="709"/>
        <w:jc w:val="both"/>
        <w:rPr>
          <w:rFonts w:ascii="Times New Roman" w:hAnsi="Times New Roman" w:cs="Times New Roman"/>
          <w:b/>
          <w:color w:val="000000"/>
          <w:sz w:val="28"/>
          <w:szCs w:val="28"/>
        </w:rPr>
      </w:pPr>
      <w:r w:rsidRPr="00916501">
        <w:rPr>
          <w:rFonts w:ascii="Times New Roman" w:hAnsi="Times New Roman" w:cs="Times New Roman"/>
          <w:b/>
          <w:sz w:val="28"/>
          <w:szCs w:val="28"/>
        </w:rPr>
        <w:t xml:space="preserve">2022 год-   15350,0 </w:t>
      </w:r>
      <w:proofErr w:type="spellStart"/>
      <w:r w:rsidRPr="00916501">
        <w:rPr>
          <w:rFonts w:ascii="Times New Roman" w:hAnsi="Times New Roman" w:cs="Times New Roman"/>
          <w:b/>
          <w:sz w:val="28"/>
          <w:szCs w:val="28"/>
        </w:rPr>
        <w:t>тыс</w:t>
      </w:r>
      <w:proofErr w:type="spellEnd"/>
      <w:proofErr w:type="gramStart"/>
      <w:r w:rsidRPr="00916501">
        <w:rPr>
          <w:rFonts w:ascii="Times New Roman" w:hAnsi="Times New Roman" w:cs="Times New Roman"/>
          <w:b/>
          <w:sz w:val="28"/>
          <w:szCs w:val="28"/>
        </w:rPr>
        <w:t xml:space="preserve"> </w:t>
      </w:r>
      <w:r w:rsidR="00F52D15" w:rsidRPr="00916501">
        <w:rPr>
          <w:rFonts w:ascii="Times New Roman" w:hAnsi="Times New Roman" w:cs="Times New Roman"/>
          <w:b/>
          <w:sz w:val="28"/>
          <w:szCs w:val="28"/>
        </w:rPr>
        <w:t>.</w:t>
      </w:r>
      <w:proofErr w:type="spellStart"/>
      <w:proofErr w:type="gramEnd"/>
      <w:r w:rsidRPr="00916501">
        <w:rPr>
          <w:rFonts w:ascii="Times New Roman" w:hAnsi="Times New Roman" w:cs="Times New Roman"/>
          <w:b/>
          <w:sz w:val="28"/>
          <w:szCs w:val="28"/>
        </w:rPr>
        <w:t>руб</w:t>
      </w:r>
      <w:proofErr w:type="spellEnd"/>
    </w:p>
    <w:p w:rsidR="00916501" w:rsidRDefault="00916501" w:rsidP="00F41C65">
      <w:pPr>
        <w:spacing w:after="0"/>
        <w:jc w:val="center"/>
        <w:rPr>
          <w:rFonts w:ascii="Times New Roman" w:hAnsi="Times New Roman" w:cs="Times New Roman"/>
          <w:color w:val="000000"/>
          <w:sz w:val="28"/>
          <w:szCs w:val="28"/>
        </w:rPr>
      </w:pP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3.</w:t>
      </w:r>
    </w:p>
    <w:p w:rsidR="00F41C65" w:rsidRDefault="00F41C65" w:rsidP="00F41C65">
      <w:pPr>
        <w:spacing w:after="0"/>
        <w:jc w:val="center"/>
        <w:rPr>
          <w:rFonts w:ascii="Times New Roman" w:hAnsi="Times New Roman" w:cs="Times New Roman"/>
          <w:sz w:val="28"/>
          <w:szCs w:val="28"/>
        </w:rPr>
      </w:pPr>
      <w:r>
        <w:rPr>
          <w:rFonts w:ascii="Times New Roman" w:hAnsi="Times New Roman" w:cs="Times New Roman"/>
          <w:color w:val="000000"/>
          <w:sz w:val="28"/>
          <w:szCs w:val="28"/>
        </w:rPr>
        <w:t>Система программных мероприятий</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2018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освещения- 3000,0 </w:t>
      </w:r>
      <w:r>
        <w:rPr>
          <w:rFonts w:ascii="Times New Roman" w:hAnsi="Times New Roman" w:cs="Times New Roman"/>
          <w:sz w:val="28"/>
          <w:szCs w:val="28"/>
        </w:rPr>
        <w:tab/>
        <w:t xml:space="preserve">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значения- 4483,1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ерафимович- 1700,0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-обустройство Многофункциональной игровой  площадки площадью 800 кв. м с детским спортивно- оздоровительным комплексом» Волгоградская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пер. Кирпичный- </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3267,0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областной бюджет,</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 1500,0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местный бюджет, </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700,0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 дополнительные средства местного бюджета, на подготовку основания;</w:t>
      </w:r>
    </w:p>
    <w:p w:rsidR="00F52D1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-подготовка проектно- сметной документации на благоустройство городского парка и Набережной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-установка малых архитектурных форм на территории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ерафимович- 1000,0 тыс. руб.</w:t>
      </w:r>
    </w:p>
    <w:p w:rsidR="00F41C65" w:rsidRDefault="00F41C65" w:rsidP="00F41C65">
      <w:pPr>
        <w:spacing w:after="0"/>
        <w:jc w:val="both"/>
        <w:rPr>
          <w:rFonts w:ascii="Times New Roman" w:hAnsi="Times New Roman" w:cs="Times New Roman"/>
          <w:sz w:val="28"/>
          <w:szCs w:val="28"/>
        </w:rPr>
      </w:pP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2019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r w:rsidR="00F52D15">
        <w:rPr>
          <w:rFonts w:ascii="Times New Roman" w:hAnsi="Times New Roman" w:cs="Times New Roman"/>
          <w:sz w:val="28"/>
          <w:szCs w:val="28"/>
        </w:rPr>
        <w:t xml:space="preserve"> - 3102</w:t>
      </w:r>
      <w:r>
        <w:rPr>
          <w:rFonts w:ascii="Times New Roman" w:hAnsi="Times New Roman" w:cs="Times New Roman"/>
          <w:sz w:val="28"/>
          <w:szCs w:val="28"/>
        </w:rPr>
        <w:t xml:space="preserve">,0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w:t>
      </w:r>
      <w:r w:rsidR="00F52D15">
        <w:rPr>
          <w:rFonts w:ascii="Times New Roman" w:hAnsi="Times New Roman" w:cs="Times New Roman"/>
          <w:sz w:val="28"/>
          <w:szCs w:val="28"/>
        </w:rPr>
        <w:t>ьзования местного значения- 6950,0</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w:t>
      </w:r>
      <w:r w:rsidR="00F52D15">
        <w:rPr>
          <w:rFonts w:ascii="Times New Roman" w:hAnsi="Times New Roman" w:cs="Times New Roman"/>
          <w:sz w:val="28"/>
          <w:szCs w:val="28"/>
        </w:rPr>
        <w:t>альной части г</w:t>
      </w:r>
      <w:proofErr w:type="gramStart"/>
      <w:r w:rsidR="00F52D15">
        <w:rPr>
          <w:rFonts w:ascii="Times New Roman" w:hAnsi="Times New Roman" w:cs="Times New Roman"/>
          <w:sz w:val="28"/>
          <w:szCs w:val="28"/>
        </w:rPr>
        <w:t>.С</w:t>
      </w:r>
      <w:proofErr w:type="gramEnd"/>
      <w:r w:rsidR="00F52D15">
        <w:rPr>
          <w:rFonts w:ascii="Times New Roman" w:hAnsi="Times New Roman" w:cs="Times New Roman"/>
          <w:sz w:val="28"/>
          <w:szCs w:val="28"/>
        </w:rPr>
        <w:t>ерафимович- 2174</w:t>
      </w:r>
      <w:r>
        <w:rPr>
          <w:rFonts w:ascii="Times New Roman" w:hAnsi="Times New Roman" w:cs="Times New Roman"/>
          <w:sz w:val="28"/>
          <w:szCs w:val="28"/>
        </w:rPr>
        <w:t xml:space="preserve">,0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52D15" w:rsidP="00F41C65">
      <w:pPr>
        <w:spacing w:after="0"/>
        <w:jc w:val="both"/>
        <w:rPr>
          <w:rFonts w:ascii="Times New Roman" w:hAnsi="Times New Roman" w:cs="Times New Roman"/>
          <w:sz w:val="28"/>
          <w:szCs w:val="28"/>
        </w:rPr>
      </w:pPr>
      <w:r>
        <w:rPr>
          <w:rFonts w:ascii="Times New Roman" w:hAnsi="Times New Roman" w:cs="Times New Roman"/>
          <w:sz w:val="28"/>
          <w:szCs w:val="28"/>
        </w:rPr>
        <w:t>-</w:t>
      </w:r>
      <w:r w:rsidR="00F41C65">
        <w:rPr>
          <w:rFonts w:ascii="Times New Roman" w:hAnsi="Times New Roman" w:cs="Times New Roman"/>
          <w:sz w:val="28"/>
          <w:szCs w:val="28"/>
        </w:rPr>
        <w:t>благоустройство п</w:t>
      </w:r>
      <w:r>
        <w:rPr>
          <w:rFonts w:ascii="Times New Roman" w:hAnsi="Times New Roman" w:cs="Times New Roman"/>
          <w:sz w:val="28"/>
          <w:szCs w:val="28"/>
        </w:rPr>
        <w:t>лощади Горбач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изготовление ПСД</w:t>
      </w:r>
    </w:p>
    <w:p w:rsidR="00026B53" w:rsidRPr="00026B53" w:rsidRDefault="00F52D15" w:rsidP="00026B53">
      <w:pPr>
        <w:spacing w:line="240" w:lineRule="auto"/>
        <w:jc w:val="both"/>
        <w:rPr>
          <w:rFonts w:ascii="Times New Roman" w:hAnsi="Times New Roman" w:cs="Times New Roman"/>
          <w:sz w:val="28"/>
          <w:szCs w:val="28"/>
        </w:rPr>
      </w:pPr>
      <w:r w:rsidRPr="00026B53">
        <w:rPr>
          <w:rFonts w:ascii="Times New Roman" w:hAnsi="Times New Roman" w:cs="Times New Roman"/>
          <w:b/>
          <w:sz w:val="28"/>
          <w:szCs w:val="28"/>
        </w:rPr>
        <w:t xml:space="preserve"> </w:t>
      </w:r>
      <w:r w:rsidR="00026B53" w:rsidRPr="00026B53">
        <w:rPr>
          <w:rFonts w:ascii="Times New Roman" w:hAnsi="Times New Roman" w:cs="Times New Roman"/>
          <w:sz w:val="28"/>
          <w:szCs w:val="28"/>
        </w:rPr>
        <w:t>- Благоустройство: «Городской парк»</w:t>
      </w:r>
      <w:r w:rsidR="00026B53">
        <w:rPr>
          <w:rFonts w:ascii="Times New Roman" w:hAnsi="Times New Roman" w:cs="Times New Roman"/>
          <w:sz w:val="28"/>
          <w:szCs w:val="28"/>
        </w:rPr>
        <w:t xml:space="preserve">, </w:t>
      </w:r>
      <w:r w:rsidR="00026B53" w:rsidRPr="00026B53">
        <w:rPr>
          <w:rFonts w:ascii="Times New Roman" w:hAnsi="Times New Roman" w:cs="Times New Roman"/>
          <w:sz w:val="28"/>
          <w:szCs w:val="28"/>
        </w:rPr>
        <w:t>«Набережная» расположенная в границах пер. Пристанский, 1, ул. Погорелова, д.1А;</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Разработка ПСД и выполнение работ- 15326000, 64 руб.</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 Благоустройство: «Сквер Купеческий» расположенный ул. Октябрьская, 76, ул. Миронова в границах ул. Октябрьская и ул. Республиканская.</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 xml:space="preserve">Разработка </w:t>
      </w:r>
      <w:r w:rsidR="00EC2B01">
        <w:rPr>
          <w:rFonts w:ascii="Times New Roman" w:hAnsi="Times New Roman" w:cs="Times New Roman"/>
          <w:sz w:val="28"/>
          <w:szCs w:val="28"/>
        </w:rPr>
        <w:t>СПД и выполнение работ – 7000 тыс.</w:t>
      </w:r>
      <w:r w:rsidRPr="00026B53">
        <w:rPr>
          <w:rFonts w:ascii="Times New Roman" w:hAnsi="Times New Roman" w:cs="Times New Roman"/>
          <w:sz w:val="28"/>
          <w:szCs w:val="28"/>
        </w:rPr>
        <w:t xml:space="preserve"> руб.</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 Благоустройство: «Площадь Петра и Павла» расположенная в районе ул. Октябрьская, 75</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Разработка ПСД и выполнение работ- 300 тыс. руб.</w:t>
      </w:r>
    </w:p>
    <w:p w:rsidR="00F41C65" w:rsidRPr="00F52D15" w:rsidRDefault="00F41C65" w:rsidP="00F41C65">
      <w:pPr>
        <w:spacing w:after="0"/>
        <w:jc w:val="both"/>
        <w:rPr>
          <w:rFonts w:ascii="Times New Roman" w:hAnsi="Times New Roman" w:cs="Times New Roman"/>
          <w:sz w:val="28"/>
          <w:szCs w:val="28"/>
        </w:rPr>
      </w:pP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2020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освещения- 3000,0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значения- 7716,0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ерафимович- 1700,0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ул.Октябрьская, дом 142 г.Серафимович- 500,0 тыс. руб.</w:t>
      </w:r>
    </w:p>
    <w:p w:rsidR="00F52D15" w:rsidRDefault="00F52D15" w:rsidP="00F52D1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ул.Советская, дом 35 г.Серафимович- 500,0 тыс. руб.</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2021год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освещения-3100,0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значения- 7800,0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ул.Октябрьская, дом 144,  </w:t>
      </w:r>
      <w:proofErr w:type="spellStart"/>
      <w:r>
        <w:rPr>
          <w:rFonts w:ascii="Times New Roman" w:hAnsi="Times New Roman" w:cs="Times New Roman"/>
          <w:sz w:val="28"/>
          <w:szCs w:val="28"/>
        </w:rPr>
        <w:t>пер.Кирпичый</w:t>
      </w:r>
      <w:proofErr w:type="spellEnd"/>
      <w:r>
        <w:rPr>
          <w:rFonts w:ascii="Times New Roman" w:hAnsi="Times New Roman" w:cs="Times New Roman"/>
          <w:sz w:val="28"/>
          <w:szCs w:val="28"/>
        </w:rPr>
        <w:t>, дом 15 в г.Серафимович- 650,0 тыс. руб.</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2022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значения- 7900,0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1850,0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«Аллеи Героев»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ул.Октябрьская, дом 138, дом 140- 700,0 тыс. руб.</w:t>
      </w:r>
    </w:p>
    <w:p w:rsidR="00F41C65" w:rsidRDefault="00F41C65" w:rsidP="00F41C65">
      <w:pPr>
        <w:spacing w:after="0"/>
        <w:jc w:val="both"/>
        <w:rPr>
          <w:rFonts w:ascii="Times New Roman" w:hAnsi="Times New Roman" w:cs="Times New Roman"/>
          <w:sz w:val="28"/>
          <w:szCs w:val="28"/>
        </w:rPr>
      </w:pPr>
    </w:p>
    <w:p w:rsidR="00F41C65" w:rsidRDefault="00F41C65" w:rsidP="00F41C65">
      <w:pPr>
        <w:spacing w:after="0"/>
        <w:jc w:val="center"/>
        <w:rPr>
          <w:rFonts w:ascii="Times New Roman" w:hAnsi="Times New Roman" w:cs="Times New Roman"/>
          <w:b/>
          <w:color w:val="000000"/>
          <w:sz w:val="28"/>
          <w:szCs w:val="28"/>
        </w:rPr>
      </w:pP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4.</w:t>
      </w: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Нормативное обеспечение</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Направление использования,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w:t>
      </w:r>
    </w:p>
    <w:p w:rsidR="00F41C65" w:rsidRDefault="00F41C65" w:rsidP="00F41C65">
      <w:pPr>
        <w:spacing w:after="0"/>
        <w:jc w:val="both"/>
        <w:rPr>
          <w:rFonts w:ascii="Times New Roman" w:hAnsi="Times New Roman" w:cs="Times New Roman"/>
          <w:b/>
          <w:color w:val="000000"/>
          <w:sz w:val="28"/>
          <w:szCs w:val="28"/>
        </w:rPr>
      </w:pP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5.</w:t>
      </w: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Механизм реализации муниципальной программы</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программы осуществляет 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Организацию управления и текущий контроль за реализацией Программы осуществляет 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Создание системы организации и контроль над ходом реализации Программы.</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целевой программы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Серафимович </w:t>
      </w:r>
      <w:r>
        <w:rPr>
          <w:rFonts w:ascii="Times New Roman" w:hAnsi="Times New Roman" w:cs="Times New Roman"/>
          <w:color w:val="000000"/>
          <w:sz w:val="28"/>
          <w:szCs w:val="28"/>
        </w:rPr>
        <w:t>осуществляется на основе условий, порядка, правил, утвержденных федеральными, областными и муниципальными нормативными правовыми актами.</w:t>
      </w:r>
    </w:p>
    <w:p w:rsidR="00F41C65" w:rsidRDefault="00F41C65" w:rsidP="00F41C65">
      <w:pPr>
        <w:spacing w:before="100" w:beforeAutospacing="1" w:after="0"/>
        <w:jc w:val="both"/>
        <w:rPr>
          <w:rFonts w:ascii="Times New Roman" w:hAnsi="Times New Roman" w:cs="Times New Roman"/>
          <w:bCs/>
          <w:color w:val="000000"/>
          <w:sz w:val="28"/>
          <w:szCs w:val="28"/>
        </w:rPr>
      </w:pPr>
      <w:r>
        <w:rPr>
          <w:rFonts w:ascii="Times New Roman" w:hAnsi="Times New Roman" w:cs="Times New Roman"/>
          <w:bCs/>
          <w:caps/>
          <w:color w:val="000000"/>
          <w:sz w:val="28"/>
          <w:szCs w:val="28"/>
        </w:rPr>
        <w:t>РАЗДЕЛ 6</w:t>
      </w:r>
      <w:r>
        <w:rPr>
          <w:rFonts w:ascii="Times New Roman" w:hAnsi="Times New Roman" w:cs="Times New Roman"/>
          <w:bCs/>
          <w:color w:val="000000"/>
          <w:sz w:val="28"/>
          <w:szCs w:val="28"/>
        </w:rPr>
        <w:t>. Оценка эффективности  социально-экономических и экологических последствий  от реализации муниципальной  программы</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Серафимович.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приведет  к улучшению внешнего вида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Серафимович.</w:t>
      </w:r>
    </w:p>
    <w:p w:rsidR="00F41C65" w:rsidRDefault="00F41C65" w:rsidP="00F41C65">
      <w:pPr>
        <w:spacing w:after="0"/>
        <w:jc w:val="both"/>
        <w:rPr>
          <w:rFonts w:ascii="Times New Roman" w:hAnsi="Times New Roman" w:cs="Times New Roman"/>
          <w:sz w:val="28"/>
          <w:szCs w:val="28"/>
        </w:rPr>
      </w:pP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p w:rsidR="00F41C65" w:rsidRDefault="00F41C65" w:rsidP="00F41C65">
      <w:pPr>
        <w:spacing w:after="0"/>
        <w:jc w:val="both"/>
        <w:rPr>
          <w:rFonts w:ascii="Times New Roman" w:hAnsi="Times New Roman" w:cs="Times New Roman"/>
          <w:b/>
          <w:sz w:val="28"/>
          <w:szCs w:val="28"/>
        </w:rPr>
      </w:pP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благоустройства территорий  в населенных пунктах, расположенных на территории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Серафимович.</w:t>
      </w:r>
    </w:p>
    <w:p w:rsidR="00F41C65" w:rsidRDefault="00F41C65" w:rsidP="00F41C65">
      <w:pPr>
        <w:spacing w:after="0"/>
        <w:jc w:val="both"/>
        <w:rPr>
          <w:rFonts w:ascii="Times New Roman" w:hAnsi="Times New Roman" w:cs="Times New Roman"/>
          <w:sz w:val="28"/>
          <w:szCs w:val="28"/>
        </w:rPr>
      </w:pPr>
    </w:p>
    <w:p w:rsidR="00F41C65" w:rsidRDefault="00F41C65" w:rsidP="00F41C65"/>
    <w:p w:rsidR="00F41C65" w:rsidRDefault="00F41C65" w:rsidP="00F41C65"/>
    <w:p w:rsidR="00F41C65" w:rsidRDefault="00F41C65" w:rsidP="00F41C65"/>
    <w:p w:rsidR="00F41C65" w:rsidRDefault="00F41C65" w:rsidP="00F41C65"/>
    <w:p w:rsidR="00F41C65" w:rsidRDefault="00F41C65" w:rsidP="00F41C65"/>
    <w:p w:rsidR="00F41C65" w:rsidRDefault="00F41C65" w:rsidP="00F41C65"/>
    <w:p w:rsidR="00F41C65" w:rsidRDefault="00F41C65" w:rsidP="00F41C65"/>
    <w:p w:rsidR="00F41C65" w:rsidRDefault="00F41C65" w:rsidP="00F41C65"/>
    <w:p w:rsidR="00F41C65" w:rsidRDefault="00F41C65" w:rsidP="00F41C65"/>
    <w:p w:rsidR="00F41C65" w:rsidRDefault="00F41C65" w:rsidP="00F41C65"/>
    <w:sectPr w:rsidR="00F41C65" w:rsidSect="00FD059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C65"/>
    <w:rsid w:val="00015516"/>
    <w:rsid w:val="00026B53"/>
    <w:rsid w:val="00074814"/>
    <w:rsid w:val="000A13BF"/>
    <w:rsid w:val="00383226"/>
    <w:rsid w:val="00785316"/>
    <w:rsid w:val="00916501"/>
    <w:rsid w:val="0099323A"/>
    <w:rsid w:val="00C460D2"/>
    <w:rsid w:val="00CF6CFF"/>
    <w:rsid w:val="00D44ACC"/>
    <w:rsid w:val="00EC2B01"/>
    <w:rsid w:val="00F36E49"/>
    <w:rsid w:val="00F41C65"/>
    <w:rsid w:val="00F52D15"/>
    <w:rsid w:val="00FA6F51"/>
    <w:rsid w:val="00FD0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C65"/>
    <w:pPr>
      <w:ind w:left="720"/>
      <w:contextualSpacing/>
    </w:pPr>
  </w:style>
</w:styles>
</file>

<file path=word/webSettings.xml><?xml version="1.0" encoding="utf-8"?>
<w:webSettings xmlns:r="http://schemas.openxmlformats.org/officeDocument/2006/relationships" xmlns:w="http://schemas.openxmlformats.org/wordprocessingml/2006/main">
  <w:divs>
    <w:div w:id="4388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Денис</cp:lastModifiedBy>
  <cp:revision>10</cp:revision>
  <cp:lastPrinted>2019-02-15T04:21:00Z</cp:lastPrinted>
  <dcterms:created xsi:type="dcterms:W3CDTF">2017-12-29T09:18:00Z</dcterms:created>
  <dcterms:modified xsi:type="dcterms:W3CDTF">2019-02-18T10:30:00Z</dcterms:modified>
</cp:coreProperties>
</file>