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6E" w:rsidRPr="00417A65" w:rsidRDefault="002F116E" w:rsidP="002F11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3"/>
      <w:r w:rsidRPr="00417A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F116E" w:rsidRPr="00417A65" w:rsidRDefault="002F116E" w:rsidP="002F11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</w:t>
      </w:r>
    </w:p>
    <w:p w:rsidR="002F116E" w:rsidRPr="00417A65" w:rsidRDefault="002F116E" w:rsidP="002F11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7A65">
        <w:rPr>
          <w:rFonts w:ascii="Times New Roman" w:eastAsia="Times New Roman" w:hAnsi="Times New Roman" w:cs="Times New Roman"/>
          <w:sz w:val="28"/>
          <w:szCs w:val="28"/>
          <w:u w:val="single"/>
        </w:rPr>
        <w:t>ГОРОД СЕРАФИМОВИЧ ВОЛГОГРАДСКОЙ ОБЛАСТИ</w:t>
      </w:r>
    </w:p>
    <w:p w:rsidR="002F116E" w:rsidRPr="00417A65" w:rsidRDefault="002F116E" w:rsidP="002F11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116E" w:rsidRPr="00417A65" w:rsidTr="002F116E">
        <w:tc>
          <w:tcPr>
            <w:tcW w:w="4785" w:type="dxa"/>
            <w:hideMark/>
          </w:tcPr>
          <w:p w:rsidR="002F116E" w:rsidRPr="00417A65" w:rsidRDefault="002F116E" w:rsidP="003F0C5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7A65">
              <w:rPr>
                <w:rFonts w:ascii="Times New Roman" w:hAnsi="Times New Roman"/>
                <w:sz w:val="28"/>
                <w:szCs w:val="28"/>
              </w:rPr>
              <w:t>от «__</w:t>
            </w:r>
            <w:r w:rsidR="003F0C5A">
              <w:rPr>
                <w:rFonts w:ascii="Times New Roman" w:hAnsi="Times New Roman"/>
                <w:sz w:val="28"/>
                <w:szCs w:val="28"/>
              </w:rPr>
              <w:t>12</w:t>
            </w:r>
            <w:r w:rsidRPr="00417A65">
              <w:rPr>
                <w:rFonts w:ascii="Times New Roman" w:hAnsi="Times New Roman"/>
                <w:sz w:val="28"/>
                <w:szCs w:val="28"/>
              </w:rPr>
              <w:t>__»____</w:t>
            </w:r>
            <w:r w:rsidR="003F0C5A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417A65">
              <w:rPr>
                <w:rFonts w:ascii="Times New Roman" w:hAnsi="Times New Roman"/>
                <w:sz w:val="28"/>
                <w:szCs w:val="28"/>
              </w:rPr>
              <w:t>_____2019г.</w:t>
            </w:r>
          </w:p>
        </w:tc>
        <w:tc>
          <w:tcPr>
            <w:tcW w:w="4786" w:type="dxa"/>
            <w:hideMark/>
          </w:tcPr>
          <w:p w:rsidR="002F116E" w:rsidRPr="00417A65" w:rsidRDefault="002F116E" w:rsidP="003F0C5A">
            <w:pPr>
              <w:ind w:firstLine="284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7A65">
              <w:rPr>
                <w:rFonts w:ascii="Times New Roman" w:hAnsi="Times New Roman"/>
                <w:sz w:val="28"/>
                <w:szCs w:val="28"/>
              </w:rPr>
              <w:t>№_</w:t>
            </w:r>
            <w:r w:rsidR="003F0C5A">
              <w:rPr>
                <w:rFonts w:ascii="Times New Roman" w:hAnsi="Times New Roman"/>
                <w:sz w:val="28"/>
                <w:szCs w:val="28"/>
              </w:rPr>
              <w:t>78</w:t>
            </w:r>
            <w:r w:rsidRPr="00417A65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bookmarkEnd w:id="0"/>
    </w:tbl>
    <w:p w:rsidR="002F116E" w:rsidRPr="00417A65" w:rsidRDefault="002F116E" w:rsidP="002F11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6E" w:rsidRPr="00417A65" w:rsidRDefault="002F116E" w:rsidP="002F116E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A4A" w:rsidRPr="00E47503" w:rsidRDefault="00B20A4A" w:rsidP="005A13EC">
      <w:pPr>
        <w:pStyle w:val="ad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503">
        <w:rPr>
          <w:rFonts w:ascii="Times New Roman" w:eastAsia="Times New Roman" w:hAnsi="Times New Roman" w:cs="Times New Roman"/>
          <w:b/>
          <w:sz w:val="28"/>
          <w:szCs w:val="28"/>
        </w:rPr>
        <w:t>О создании и поддержании в состоянии</w:t>
      </w:r>
      <w:r w:rsidR="005A13EC" w:rsidRPr="00E475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7503">
        <w:rPr>
          <w:rFonts w:ascii="Times New Roman" w:eastAsia="Times New Roman" w:hAnsi="Times New Roman" w:cs="Times New Roman"/>
          <w:b/>
          <w:sz w:val="28"/>
          <w:szCs w:val="28"/>
        </w:rPr>
        <w:t>постоянной готовности к использованию</w:t>
      </w:r>
      <w:r w:rsidR="005A13EC" w:rsidRPr="00E475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7503">
        <w:rPr>
          <w:rFonts w:ascii="Times New Roman" w:eastAsia="Times New Roman" w:hAnsi="Times New Roman" w:cs="Times New Roman"/>
          <w:b/>
          <w:sz w:val="28"/>
          <w:szCs w:val="28"/>
        </w:rPr>
        <w:t>технических систем оповещения населения</w:t>
      </w:r>
      <w:r w:rsidR="005A13EC" w:rsidRPr="00E475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7503">
        <w:rPr>
          <w:rFonts w:ascii="Times New Roman" w:eastAsia="Times New Roman" w:hAnsi="Times New Roman" w:cs="Times New Roman"/>
          <w:b/>
          <w:sz w:val="28"/>
          <w:szCs w:val="28"/>
        </w:rPr>
        <w:t>об угрозе или возникновении чрезвычайных</w:t>
      </w:r>
      <w:r w:rsidR="005A13EC" w:rsidRPr="00E475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7503">
        <w:rPr>
          <w:rFonts w:ascii="Times New Roman" w:eastAsia="Times New Roman" w:hAnsi="Times New Roman" w:cs="Times New Roman"/>
          <w:b/>
          <w:sz w:val="28"/>
          <w:szCs w:val="28"/>
        </w:rPr>
        <w:t>ситуаций мирного и военного времени</w:t>
      </w:r>
    </w:p>
    <w:p w:rsidR="009D47D1" w:rsidRDefault="009D47D1" w:rsidP="005752F9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A65" w:rsidRPr="00417A65" w:rsidRDefault="005752F9" w:rsidP="005752F9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7A6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характера", Федеральным законом от 12 февраля 1998 г. N 28-ФЗ "О гражданской обороне", постановлением Главы Администрации Волгоградской области от 4 декабря 2007 г. N 2006 (ред. от 23.12.2010) "О</w:t>
      </w:r>
      <w:proofErr w:type="gramEnd"/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системе оповещения и информирования населения Волгоградской области об угрозе возникновения или о возникновении чрезвычайных ситуаций" в </w:t>
      </w:r>
      <w:r w:rsidR="00417A65" w:rsidRPr="00417A65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gramStart"/>
      <w:r w:rsidR="00417A65" w:rsidRPr="00417A65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системы оповещения </w:t>
      </w:r>
      <w:hyperlink r:id="rId8" w:tooltip="Органы управления" w:history="1">
        <w:r w:rsidR="00417A65" w:rsidRPr="00417A65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органов управления</w:t>
        </w:r>
      </w:hyperlink>
      <w:r w:rsidR="00417A65" w:rsidRPr="00417A65">
        <w:rPr>
          <w:rFonts w:ascii="Times New Roman" w:eastAsia="Times New Roman" w:hAnsi="Times New Roman" w:cs="Times New Roman"/>
          <w:sz w:val="28"/>
          <w:szCs w:val="28"/>
        </w:rPr>
        <w:t xml:space="preserve"> гражданской</w:t>
      </w:r>
      <w:proofErr w:type="gramEnd"/>
      <w:r w:rsidR="00417A65" w:rsidRPr="00417A65">
        <w:rPr>
          <w:rFonts w:ascii="Times New Roman" w:eastAsia="Times New Roman" w:hAnsi="Times New Roman" w:cs="Times New Roman"/>
          <w:sz w:val="28"/>
          <w:szCs w:val="28"/>
        </w:rPr>
        <w:t xml:space="preserve"> обороной, </w:t>
      </w:r>
      <w:hyperlink r:id="rId9" w:tooltip="Органы местного самоуправления" w:history="1">
        <w:r w:rsidR="00417A65" w:rsidRPr="00417A65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 w:rsidR="00417A65" w:rsidRPr="00417A65">
        <w:rPr>
          <w:rFonts w:ascii="Times New Roman" w:eastAsia="Times New Roman" w:hAnsi="Times New Roman" w:cs="Times New Roman"/>
          <w:sz w:val="28"/>
          <w:szCs w:val="28"/>
        </w:rPr>
        <w:t>, организаций, учреждений, предприятий и населения города Серафимович</w:t>
      </w:r>
      <w:r w:rsidR="00B171F2">
        <w:rPr>
          <w:rFonts w:ascii="Times New Roman" w:eastAsia="Times New Roman" w:hAnsi="Times New Roman" w:cs="Times New Roman"/>
          <w:sz w:val="28"/>
          <w:szCs w:val="28"/>
        </w:rPr>
        <w:t>, администрация городского поселения город Серафимович</w:t>
      </w:r>
    </w:p>
    <w:p w:rsidR="00417A65" w:rsidRPr="00417A65" w:rsidRDefault="00417A65" w:rsidP="005752F9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A65" w:rsidRPr="00417A65" w:rsidRDefault="005752F9" w:rsidP="005752F9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1F2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47D1" w:rsidRDefault="009D47D1" w:rsidP="00417A65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7A65">
        <w:rPr>
          <w:rFonts w:ascii="Times New Roman" w:hAnsi="Times New Roman" w:cs="Times New Roman"/>
          <w:sz w:val="28"/>
          <w:szCs w:val="28"/>
        </w:rPr>
        <w:t>1.</w:t>
      </w:r>
      <w:r w:rsidR="0026403A">
        <w:rPr>
          <w:rFonts w:ascii="Times New Roman" w:hAnsi="Times New Roman" w:cs="Times New Roman"/>
          <w:sz w:val="28"/>
          <w:szCs w:val="28"/>
        </w:rPr>
        <w:t xml:space="preserve"> </w:t>
      </w:r>
      <w:r w:rsidRPr="00417A65">
        <w:rPr>
          <w:rFonts w:ascii="Times New Roman" w:hAnsi="Times New Roman" w:cs="Times New Roman"/>
          <w:sz w:val="28"/>
          <w:szCs w:val="28"/>
        </w:rPr>
        <w:t>Утвердить положение «О создании и поддержании в состоянии постоянной готовности к использованию технических систем оповещения населения об угрозе или возникновении чрезвычайных ситуаций мирного и военного времени»</w:t>
      </w:r>
      <w:r w:rsidR="005A13EC">
        <w:rPr>
          <w:rFonts w:ascii="Times New Roman" w:hAnsi="Times New Roman" w:cs="Times New Roman"/>
          <w:sz w:val="28"/>
          <w:szCs w:val="28"/>
        </w:rPr>
        <w:t>.</w:t>
      </w:r>
      <w:r w:rsidRPr="00417A65">
        <w:rPr>
          <w:rFonts w:ascii="Times New Roman" w:hAnsi="Times New Roman" w:cs="Times New Roman"/>
          <w:sz w:val="28"/>
          <w:szCs w:val="28"/>
        </w:rPr>
        <w:t xml:space="preserve"> </w:t>
      </w:r>
      <w:r w:rsidR="005A13EC">
        <w:rPr>
          <w:rFonts w:ascii="Times New Roman" w:hAnsi="Times New Roman" w:cs="Times New Roman"/>
          <w:sz w:val="28"/>
          <w:szCs w:val="28"/>
        </w:rPr>
        <w:t>(П</w:t>
      </w:r>
      <w:r w:rsidRPr="00417A65">
        <w:rPr>
          <w:rFonts w:ascii="Times New Roman" w:hAnsi="Times New Roman" w:cs="Times New Roman"/>
          <w:sz w:val="28"/>
          <w:szCs w:val="28"/>
        </w:rPr>
        <w:t>риложени</w:t>
      </w:r>
      <w:r w:rsidR="005A13EC">
        <w:rPr>
          <w:rFonts w:ascii="Times New Roman" w:hAnsi="Times New Roman" w:cs="Times New Roman"/>
          <w:sz w:val="28"/>
          <w:szCs w:val="28"/>
        </w:rPr>
        <w:t>е № 1)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перечень объектовых </w:t>
      </w:r>
      <w:proofErr w:type="gramStart"/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систем оповещения организаций </w:t>
      </w:r>
      <w:r w:rsidR="005A13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EC">
        <w:rPr>
          <w:rFonts w:ascii="Times New Roman" w:eastAsia="Times New Roman" w:hAnsi="Times New Roman" w:cs="Times New Roman"/>
          <w:sz w:val="28"/>
          <w:szCs w:val="28"/>
        </w:rPr>
        <w:t>Серафимович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>, входящие в состав городской системы оповещения</w:t>
      </w:r>
      <w:r w:rsidR="005A13EC">
        <w:rPr>
          <w:rFonts w:ascii="Times New Roman" w:eastAsia="Times New Roman" w:hAnsi="Times New Roman" w:cs="Times New Roman"/>
          <w:sz w:val="28"/>
          <w:szCs w:val="28"/>
        </w:rPr>
        <w:t>. (П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5A13EC">
        <w:rPr>
          <w:rFonts w:ascii="Times New Roman" w:eastAsia="Times New Roman" w:hAnsi="Times New Roman" w:cs="Times New Roman"/>
          <w:sz w:val="28"/>
          <w:szCs w:val="28"/>
        </w:rPr>
        <w:t>е № 2)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3. Утвердить Порядок проверки готовности систем оповещения 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br/>
        <w:t>и информирования населения города об угрозе возникновения или возникновении чрезвычайных ситуаций</w:t>
      </w:r>
      <w:r w:rsidR="005A13EC">
        <w:rPr>
          <w:rFonts w:ascii="Times New Roman" w:eastAsia="Times New Roman" w:hAnsi="Times New Roman" w:cs="Times New Roman"/>
          <w:sz w:val="28"/>
          <w:szCs w:val="28"/>
        </w:rPr>
        <w:t>. (Приложение № 3)</w:t>
      </w:r>
    </w:p>
    <w:p w:rsidR="00417A65" w:rsidRPr="00417A65" w:rsidRDefault="00E47503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17A65" w:rsidRPr="00417A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4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7A65" w:rsidRPr="00417A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17A65" w:rsidRPr="00417A6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 w:rsidR="005A13E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3EC" w:rsidRPr="005A13EC" w:rsidRDefault="005A13EC" w:rsidP="005A13EC">
      <w:pPr>
        <w:pStyle w:val="ad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13E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городского поселения </w:t>
      </w:r>
    </w:p>
    <w:p w:rsidR="005A13EC" w:rsidRDefault="005A13EC" w:rsidP="005A13EC">
      <w:pPr>
        <w:pStyle w:val="ad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13EC">
        <w:rPr>
          <w:rFonts w:ascii="Times New Roman" w:eastAsia="Times New Roman" w:hAnsi="Times New Roman" w:cs="Times New Roman"/>
          <w:bCs/>
          <w:sz w:val="28"/>
          <w:szCs w:val="28"/>
        </w:rPr>
        <w:t>город Серафимович Волгоградской области</w:t>
      </w:r>
      <w:r w:rsidRPr="005A13E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E73A1">
        <w:rPr>
          <w:noProof/>
        </w:rPr>
        <w:drawing>
          <wp:inline distT="0" distB="0" distL="0" distR="0" wp14:anchorId="62B4C859" wp14:editId="0B072B58">
            <wp:extent cx="1219200" cy="333375"/>
            <wp:effectExtent l="0" t="0" r="0" b="9525"/>
            <wp:docPr id="3" name="Рисунок 3" descr="C:\Users\Татьяна\Desktop\Д.П\Документы по линии ГО ЧС\ГОРОДСКОЕ ПОСЕЛЕНИЕ г СЕРАФИМОВИЧ\ КЧС\ОБУЧЕНИЕ членов КЧС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Татьяна\Desktop\Д.П\Документы по линии ГО ЧС\ГОРОДСКОЕ ПОСЕЛЕНИЕ г СЕРАФИМОВИЧ\ КЧС\ОБУЧЕНИЕ членов КЧС\media\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5A13EC">
        <w:rPr>
          <w:rFonts w:ascii="Times New Roman" w:eastAsia="Times New Roman" w:hAnsi="Times New Roman" w:cs="Times New Roman"/>
          <w:bCs/>
          <w:sz w:val="28"/>
          <w:szCs w:val="28"/>
        </w:rPr>
        <w:tab/>
        <w:t>Т.Н. Ильина</w:t>
      </w:r>
    </w:p>
    <w:p w:rsidR="001455B9" w:rsidRPr="005A13EC" w:rsidRDefault="001455B9" w:rsidP="005A13EC">
      <w:pPr>
        <w:pStyle w:val="ad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7503" w:rsidRDefault="00E47503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</w:rPr>
      </w:pPr>
    </w:p>
    <w:p w:rsidR="00E47503" w:rsidRDefault="00E47503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</w:rPr>
      </w:pPr>
    </w:p>
    <w:p w:rsidR="00E47503" w:rsidRDefault="00E47503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</w:rPr>
      </w:pPr>
    </w:p>
    <w:p w:rsidR="00E47503" w:rsidRPr="00962821" w:rsidRDefault="00E47503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AC" w:rsidRPr="00643EAC" w:rsidTr="009C2BF9">
        <w:tc>
          <w:tcPr>
            <w:tcW w:w="4785" w:type="dxa"/>
          </w:tcPr>
          <w:p w:rsidR="00643EAC" w:rsidRPr="00643EAC" w:rsidRDefault="00643EAC" w:rsidP="00643EA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643EAC" w:rsidRPr="00643EAC" w:rsidRDefault="00643EAC" w:rsidP="00643EAC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Приложение 1</w:t>
            </w:r>
          </w:p>
          <w:p w:rsidR="00643EAC" w:rsidRPr="00643EAC" w:rsidRDefault="00643EAC" w:rsidP="00643EAC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 постановлению</w:t>
            </w:r>
          </w:p>
          <w:p w:rsidR="00643EAC" w:rsidRPr="00643EAC" w:rsidRDefault="00643EAC" w:rsidP="00643EAC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администрации городского поселения</w:t>
            </w:r>
          </w:p>
          <w:p w:rsidR="00643EAC" w:rsidRPr="00643EAC" w:rsidRDefault="00643EAC" w:rsidP="00643EAC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643EAC" w:rsidRPr="00643EAC" w:rsidRDefault="00643EAC" w:rsidP="003F0C5A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«_</w:t>
            </w:r>
            <w:r w:rsidR="003F0C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__»__</w:t>
            </w:r>
            <w:r w:rsidR="003F0C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___2019г.      №_</w:t>
            </w:r>
            <w:r w:rsidR="003F0C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78</w:t>
            </w: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_</w:t>
            </w:r>
          </w:p>
        </w:tc>
      </w:tr>
    </w:tbl>
    <w:p w:rsidR="005A13EC" w:rsidRDefault="005A13EC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3EC" w:rsidRDefault="005A13EC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3EC" w:rsidRPr="00417A65" w:rsidRDefault="005A13EC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A65" w:rsidRDefault="00417A65" w:rsidP="00643EAC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Положение о создании и поддержании в постоянной готовности к использованию технических систем оповещения населения об угрозе или возникновении чрезвычайных ситуаций мирного и военного времени</w:t>
      </w:r>
      <w:r w:rsidR="00643E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EAC" w:rsidRPr="00417A65" w:rsidRDefault="00643EAC" w:rsidP="00643EAC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   </w:t>
      </w:r>
    </w:p>
    <w:p w:rsid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 использования действующих телевизионных и радиовещательных компаний, радиотрансляционных сетей и электросвязи при оповещении и информировании органов управления гражданской обороны, организаций, учреждений, предприятий и населения города (далее - система оповещения) при возникновении и ликвидации чрезвычайных ситуаций мирного и военного времени (далее - ЧС).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1.2. Руководство организацией оповещения: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- руководство организацией оповещения осуществляется </w:t>
      </w:r>
      <w:r w:rsidR="00643EAC">
        <w:rPr>
          <w:rFonts w:ascii="Times New Roman" w:eastAsia="Times New Roman" w:hAnsi="Times New Roman" w:cs="Times New Roman"/>
          <w:sz w:val="28"/>
          <w:szCs w:val="28"/>
        </w:rPr>
        <w:t>главой администрации городского поселения город Серафимович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, во взаимодействии с </w:t>
      </w:r>
      <w:r w:rsidR="00643EAC" w:rsidRPr="00643EAC">
        <w:rPr>
          <w:rFonts w:ascii="Times New Roman" w:eastAsia="Times New Roman" w:hAnsi="Times New Roman" w:cs="Times New Roman"/>
          <w:sz w:val="28"/>
          <w:szCs w:val="28"/>
        </w:rPr>
        <w:t xml:space="preserve"> JITII </w:t>
      </w:r>
      <w:proofErr w:type="spellStart"/>
      <w:r w:rsidR="00643EAC">
        <w:rPr>
          <w:rFonts w:ascii="Times New Roman" w:eastAsia="Times New Roman" w:hAnsi="Times New Roman" w:cs="Times New Roman"/>
          <w:sz w:val="28"/>
          <w:szCs w:val="28"/>
        </w:rPr>
        <w:t>Серафимовичск</w:t>
      </w:r>
      <w:r w:rsidR="0030531B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30531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в части использования сетей связи общего пользования и сетей </w:t>
      </w:r>
      <w:hyperlink r:id="rId11" w:tooltip="Вещание" w:history="1">
        <w:r w:rsidRPr="0030531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вещания</w:t>
        </w:r>
      </w:hyperlink>
      <w:r w:rsidRPr="00305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2. Силы и средства системы оповещения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2.1. В систему оповещения ГО города входят: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общегородская система оповещения ГО;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локальные системы оповещения (далее ЛСО) потенциально опасных объектов;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объектовые системы оповещения ГО.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2.2. Система оповещения города состоит </w:t>
      </w:r>
      <w:proofErr w:type="gramStart"/>
      <w:r w:rsidRPr="00417A65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417A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12" w:tooltip="Автоматизированные системы" w:history="1">
        <w:r w:rsidRPr="0030531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автоматизированной системы</w:t>
        </w:r>
      </w:hyperlink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централизованного оповещения (далее АСЦО) должностных лиц ГО по служебным и домашним телефонам;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системы централизованного оповещения руководящего состава города;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- автоматизированной системы централизованного запуска </w:t>
      </w:r>
      <w:proofErr w:type="spellStart"/>
      <w:r w:rsidRPr="00417A65">
        <w:rPr>
          <w:rFonts w:ascii="Times New Roman" w:eastAsia="Times New Roman" w:hAnsi="Times New Roman" w:cs="Times New Roman"/>
          <w:sz w:val="28"/>
          <w:szCs w:val="28"/>
        </w:rPr>
        <w:t>электросирен</w:t>
      </w:r>
      <w:proofErr w:type="spellEnd"/>
      <w:r w:rsidRPr="00417A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системы автоматизированного перехвата каналов трехканального радиовещания по проводной сети;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- рабочего места оперативного дежурного единой дежурно-диспетчерской службы (далее ЕДДС) города, оборудованного техническими средствами оповещения, сопряженными с каналами и линиями сети связи общегородского пользования, </w:t>
      </w:r>
      <w:hyperlink r:id="rId13" w:tooltip="Ведомство" w:history="1">
        <w:r w:rsidRPr="0030531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ведомственных</w:t>
        </w:r>
      </w:hyperlink>
      <w:r w:rsidRPr="00305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>сетей связи, а также сетями вещания.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  Локальные системы оповещения потенциально опасных объектов состоят </w:t>
      </w:r>
      <w:proofErr w:type="gramStart"/>
      <w:r w:rsidRPr="00417A65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417A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 сети громкоговорящего оповещения персонала предприятия и населения, проживающего на расстоянии до 2,5 км от объекта;</w:t>
      </w:r>
    </w:p>
    <w:p w:rsidR="00417A65" w:rsidRPr="00417A65" w:rsidRDefault="0030531B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7A65" w:rsidRPr="00417A65">
        <w:rPr>
          <w:rFonts w:ascii="Times New Roman" w:eastAsia="Times New Roman" w:hAnsi="Times New Roman" w:cs="Times New Roman"/>
          <w:sz w:val="28"/>
          <w:szCs w:val="28"/>
        </w:rPr>
        <w:t xml:space="preserve"> сети </w:t>
      </w:r>
      <w:proofErr w:type="spellStart"/>
      <w:r w:rsidR="00417A65" w:rsidRPr="00417A65">
        <w:rPr>
          <w:rFonts w:ascii="Times New Roman" w:eastAsia="Times New Roman" w:hAnsi="Times New Roman" w:cs="Times New Roman"/>
          <w:sz w:val="28"/>
          <w:szCs w:val="28"/>
        </w:rPr>
        <w:t>электросиренного</w:t>
      </w:r>
      <w:proofErr w:type="spellEnd"/>
      <w:r w:rsidR="00417A65" w:rsidRPr="00417A65">
        <w:rPr>
          <w:rFonts w:ascii="Times New Roman" w:eastAsia="Times New Roman" w:hAnsi="Times New Roman" w:cs="Times New Roman"/>
          <w:sz w:val="28"/>
          <w:szCs w:val="28"/>
        </w:rPr>
        <w:t xml:space="preserve"> оповещения, обеспечивающей доведение сигнала до персонала объекта и проживающего населения на расстоянии до 2,5 км от объекта;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- рабочего места диспетчера (дежурного), имеющего технические средства управления сетью </w:t>
      </w:r>
      <w:proofErr w:type="spellStart"/>
      <w:r w:rsidRPr="00417A65">
        <w:rPr>
          <w:rFonts w:ascii="Times New Roman" w:eastAsia="Times New Roman" w:hAnsi="Times New Roman" w:cs="Times New Roman"/>
          <w:sz w:val="28"/>
          <w:szCs w:val="28"/>
        </w:rPr>
        <w:t>электросиренного</w:t>
      </w:r>
      <w:proofErr w:type="spellEnd"/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и громкоговорящего оповещения.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2.4.  Локальная (объектовая) система оповещения объектов экономики,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время, состоит </w:t>
      </w:r>
      <w:proofErr w:type="gramStart"/>
      <w:r w:rsidRPr="00417A65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417A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17A65">
        <w:rPr>
          <w:rFonts w:ascii="Times New Roman" w:eastAsia="Times New Roman" w:hAnsi="Times New Roman" w:cs="Times New Roman"/>
          <w:sz w:val="28"/>
          <w:szCs w:val="28"/>
        </w:rPr>
        <w:t>электросиренного</w:t>
      </w:r>
      <w:proofErr w:type="spellEnd"/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оповещения персонала объекта;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объектовой сети радиотрансляционного вещания.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2.5. 3апасы мобильных (возимых и переносимых) средств оповещения создаются и поддерживаются в готовности к применению на городском и объектовом уровнях. Номенклатура, объем, места размещения, а также порядок накопления, хранения и использования запасов мобильных средств оповещения определяются создающим их органом по согласованию с руководством города.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3. Порядок использования действующих телевизионных компаний, радиотрансляционного узла и сетей электросвязи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В мирное время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3.1.  Право принимать решение на оповещение, а также непосредственно руководить оповещением и информированием органов управления, объектов экономики и населения города предоставляется: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0531B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города (в его отсутствие — первому заместителю главы администрации города);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председателю комиссии по предупреждению и ликвидации чрезвычайных ситуаций и обеспечению </w:t>
      </w:r>
      <w:hyperlink r:id="rId14" w:tooltip="Пожарная безопасность" w:history="1">
        <w:r w:rsidRPr="0030531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пожарной безопасности</w:t>
        </w:r>
      </w:hyperlink>
      <w:r w:rsidRPr="00305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>(КЧС и ПБ) города;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- в случаях, не терпящих отлагательства, — оперативному дежурному ЕДДС города, в соответствии с утвержденной инструкцией, с немедленным докладом </w:t>
      </w:r>
      <w:r w:rsidR="0030531B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города;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 на объектах экономики - соответствующим руководителям.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3.2.  По решению </w:t>
      </w:r>
      <w:r w:rsidR="0030531B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города для передачи сигналов и информации оповещения населению могут приостанавливаться трансляции программ по сетям телевизионного и проводного вещания города независимо от ведомственной принадлежности и </w:t>
      </w:r>
      <w:proofErr w:type="spellStart"/>
      <w:r w:rsidRPr="00417A65">
        <w:rPr>
          <w:rFonts w:ascii="Times New Roman" w:eastAsia="Times New Roman" w:hAnsi="Times New Roman" w:cs="Times New Roman"/>
          <w:sz w:val="28"/>
          <w:szCs w:val="28"/>
        </w:rPr>
        <w:t>организационно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softHyphen/>
        <w:t>правовых</w:t>
      </w:r>
      <w:proofErr w:type="spellEnd"/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форм собственности.</w:t>
      </w:r>
    </w:p>
    <w:p w:rsidR="001455B9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3.3.  Сигналы (распоряжения) и информация оповещения передаются оперативным дежурным ЕДДС города вне всякой очереди с использованием всех имеющихся в его распоряжении сре</w:t>
      </w:r>
      <w:proofErr w:type="gramStart"/>
      <w:r w:rsidRPr="00417A65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417A65">
        <w:rPr>
          <w:rFonts w:ascii="Times New Roman" w:eastAsia="Times New Roman" w:hAnsi="Times New Roman" w:cs="Times New Roman"/>
          <w:sz w:val="28"/>
          <w:szCs w:val="28"/>
        </w:rPr>
        <w:t>язи и оповещения.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 Оперативный дежурный ЕДДС города, получив сигнал (распоряжение) или информацию оповещения, подтверждает их получение, немедленно доводит полученный сигнал (распоряжение) до </w:t>
      </w:r>
      <w:r w:rsidR="0030531B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города, подчиненных органов управления и населения.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3.5.  Передача сигналов (распоряжений) и информации оповещения осуществляется в автоматизированном режиме путем использования </w:t>
      </w:r>
      <w:proofErr w:type="spellStart"/>
      <w:r w:rsidRPr="00417A65">
        <w:rPr>
          <w:rFonts w:ascii="Times New Roman" w:eastAsia="Times New Roman" w:hAnsi="Times New Roman" w:cs="Times New Roman"/>
          <w:sz w:val="28"/>
          <w:szCs w:val="28"/>
        </w:rPr>
        <w:t>электросиренного</w:t>
      </w:r>
      <w:proofErr w:type="spellEnd"/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оповещения, радиотрансляционных сетей и телевизионного вещания с перерывом вещательных программ для оповещения и информации населения в речевой форме.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3.6. Право прямой передачи информации о чрезвычайных ситуациях мирного времени имеют: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0531B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города;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председатель КЧС и ПБ города;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оперативный дежурный ЕДДС города.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3.7. Текст передаваемой информации утверждается </w:t>
      </w:r>
      <w:r w:rsidR="0030531B">
        <w:rPr>
          <w:rFonts w:ascii="Times New Roman" w:eastAsia="Times New Roman" w:hAnsi="Times New Roman" w:cs="Times New Roman"/>
          <w:sz w:val="28"/>
          <w:szCs w:val="28"/>
        </w:rPr>
        <w:t>главой администрации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города, председателем КЧС и ПБ города</w:t>
      </w:r>
      <w:proofErr w:type="gramStart"/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3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3.8.  Обо всех случаях (санкционированных и несанкционированных) включения системы оповещения ГО города докладывается </w:t>
      </w:r>
      <w:r w:rsidR="0030531B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города и в вышестоящий орган управления.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Речевая информация передается населению при возникновении чрезвычайных ситуаций мирного и военного времени с перерывом программ вещания длительностью не более 5 минут. Допускается двух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или трехкратное повторение передачи речевого сообщения.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Передача информации должна осуществляться, как правило, вышеперечисленными лицами или профессиональными дикторами из студий вещания.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3.9. Оповещение населения города осуществляется через ЕДДС города с использованием: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 радиотрансляционной сети;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 телевизионной сети;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 уличных и ведомственных громкоговорителей;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17A65">
        <w:rPr>
          <w:rFonts w:ascii="Times New Roman" w:eastAsia="Times New Roman" w:hAnsi="Times New Roman" w:cs="Times New Roman"/>
          <w:sz w:val="28"/>
          <w:szCs w:val="28"/>
        </w:rPr>
        <w:t>электросирен</w:t>
      </w:r>
      <w:proofErr w:type="spellEnd"/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17A65">
        <w:rPr>
          <w:rFonts w:ascii="Times New Roman" w:eastAsia="Times New Roman" w:hAnsi="Times New Roman" w:cs="Times New Roman"/>
          <w:sz w:val="28"/>
          <w:szCs w:val="28"/>
        </w:rPr>
        <w:t>звукоусилительных</w:t>
      </w:r>
      <w:proofErr w:type="spellEnd"/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установок;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 локальных систем оповещения объектов экономики.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3.10. Для привлечения внимания населения перед передаваемыми речевыми сообщениями всеми имеющимися средствами подается предупредительный сигнал "ВНИМАНИЕ ВСЕМ!" включением всех </w:t>
      </w:r>
      <w:proofErr w:type="spellStart"/>
      <w:r w:rsidRPr="00417A65">
        <w:rPr>
          <w:rFonts w:ascii="Times New Roman" w:eastAsia="Times New Roman" w:hAnsi="Times New Roman" w:cs="Times New Roman"/>
          <w:sz w:val="28"/>
          <w:szCs w:val="28"/>
        </w:rPr>
        <w:t>электросирен</w:t>
      </w:r>
      <w:proofErr w:type="spellEnd"/>
      <w:r w:rsidRPr="00417A65">
        <w:rPr>
          <w:rFonts w:ascii="Times New Roman" w:eastAsia="Times New Roman" w:hAnsi="Times New Roman" w:cs="Times New Roman"/>
          <w:sz w:val="28"/>
          <w:szCs w:val="28"/>
        </w:rPr>
        <w:t>, установленных на территории города.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3.11.  Сроки готовности технических средств и организационных сил к выполнению задач оповещения и информирования органов управления и населения города: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а) радиотрансляционная сеть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 5 минут;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б) АТС, АСЦО, </w:t>
      </w:r>
      <w:hyperlink r:id="rId15" w:tooltip="Сотовая связь" w:history="1">
        <w:r w:rsidRPr="0030531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сотовая связь</w:t>
        </w:r>
      </w:hyperlink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- постоянная готовность к использованию;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в) сеть телевизионного вещания - постоянная готовность к использованию.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lastRenderedPageBreak/>
        <w:t>3.12. Стандартные речевые сообщения должны готовиться заранее и передаваться с магнитных или иных носителей информации или формализованных текстовых бланков.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3.13. Поддержание в постоянной готовности к применению системы оповещения достигается организацией круглосуточного дежурства личного состава органов повседневного управления – ЕДДС города, технической исправностью и постоянной готовностью сил и средств к оповещению и информированию населения.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3.14. Ответственность за поддержание сил и технических средств системы оповещения в постоянной готовности к применению, организацию своевременного технического обслуживания и ремонта несут руководители организаций города, в ведении которых находятся эти силы и средства.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4. В военное время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4.1. Для целей оповещения используются все действующие радиовещательные станции города.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4.2. Стандартные речевые сообщения должны готовиться заранее и передаваться с магнитных или иных носителей информации.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4.3.  Сроки готовности технических средств и организационных сил к выполнению задач оповещения и информирования органов управления и населения города: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а) радиотрансляционной сети, АТС, АСЦО, сотовой связи - постоянная готовность к использованию;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в) сети телевизионного вещания - постоянная готовность к использованию.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4.4. Поддержание в постоянной готовности к применению системы оповещения достигается организацией круглосуточного дежурства личного состава органов повседневного управления – ЕДДС </w:t>
      </w:r>
      <w:r w:rsidR="0030531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>, технической исправностью и постоянной готовностью сил и средств к оповещению и информированию населения.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5. Обязанности органов, осуществляющих управление гражданской обороной, городских спасательных служб, объектов экономики по оповещению и информированию населения.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5.1. Администрация </w:t>
      </w:r>
      <w:r w:rsidR="0030531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30531B">
        <w:rPr>
          <w:rFonts w:ascii="Times New Roman" w:eastAsia="Times New Roman" w:hAnsi="Times New Roman" w:cs="Times New Roman"/>
          <w:sz w:val="28"/>
          <w:szCs w:val="28"/>
        </w:rPr>
        <w:t xml:space="preserve"> Серафимович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планирует мероприятия по совершенствованию системы оповещения;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 организует приобретение, техническое обслуживание, своевременный ремонт и модернизацию технических средств системы оповещения.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 5.2. </w:t>
      </w:r>
      <w:r w:rsidR="00A37B1A" w:rsidRPr="00A37B1A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город Серафимович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 разрабатывает планы оповещения органов управления, объектов экономики, населения, городских спасательных служб;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 разрабатывает и утверждает тексты речевых сообщений для оповещения и информирования населения города, организует запись на магнитные носители текстов сообщений в двух экземплярах и их хранение;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- обеспечивает установку на объектах связи аппаратуры оповещения должностных лиц ГО и включения </w:t>
      </w:r>
      <w:proofErr w:type="spellStart"/>
      <w:r w:rsidRPr="00417A65">
        <w:rPr>
          <w:rFonts w:ascii="Times New Roman" w:eastAsia="Times New Roman" w:hAnsi="Times New Roman" w:cs="Times New Roman"/>
          <w:sz w:val="28"/>
          <w:szCs w:val="28"/>
        </w:rPr>
        <w:t>электросирен</w:t>
      </w:r>
      <w:proofErr w:type="spellEnd"/>
      <w:r w:rsidRPr="00417A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обеспечивает установку на объектах вещания специальной аппаратуры для ввода сигналов и информации оповещения в программы вещания;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разрабатывает совместно с руководством </w:t>
      </w:r>
      <w:proofErr w:type="spellStart"/>
      <w:r w:rsidR="00A37B1A">
        <w:rPr>
          <w:rFonts w:ascii="Times New Roman" w:eastAsia="Times New Roman" w:hAnsi="Times New Roman" w:cs="Times New Roman"/>
          <w:sz w:val="28"/>
          <w:szCs w:val="28"/>
        </w:rPr>
        <w:t>Серафимовичского</w:t>
      </w:r>
      <w:proofErr w:type="spellEnd"/>
      <w:r w:rsidR="00A37B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порядок взаимодействия соответствующих оперативных дежурных (диспетчеров) служб при передаче сигналов и информации оповещения по сетям вещания;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представляет заявки в предприятия связи на выделение соединительных линий и каналов связи от пунктов управления ГО города к объектам вещания и предприятиям города;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- осуществляет </w:t>
      </w:r>
      <w:proofErr w:type="gramStart"/>
      <w:r w:rsidRPr="00417A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качеством проведения регламентных работ на аппаратуре, задействованной в городской системе оповещения,  планирует и проводит один раз в квартал тренировки по передаче речевой информации и сигналов оповещения для населения города;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- уточняет, не менее одного раза в квартал, списки телефонов руководящего состава органов управления и объектов экономики, которые подлежат обязательному включению в автоматизированную систему централизованного </w:t>
      </w:r>
      <w:proofErr w:type="gramStart"/>
      <w:r w:rsidRPr="00417A65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proofErr w:type="gramEnd"/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и проверяет соответствие прямых проводов и номеров телефонов, по которым проводится управление </w:t>
      </w:r>
      <w:proofErr w:type="spellStart"/>
      <w:r w:rsidRPr="00417A65">
        <w:rPr>
          <w:rFonts w:ascii="Times New Roman" w:eastAsia="Times New Roman" w:hAnsi="Times New Roman" w:cs="Times New Roman"/>
          <w:sz w:val="28"/>
          <w:szCs w:val="28"/>
        </w:rPr>
        <w:t>электросиренами</w:t>
      </w:r>
      <w:proofErr w:type="spellEnd"/>
      <w:r w:rsidRPr="00417A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7B1A" w:rsidRDefault="00A37B1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5.3  </w:t>
      </w:r>
      <w:r w:rsidR="00A37B1A">
        <w:rPr>
          <w:rFonts w:ascii="Times New Roman" w:eastAsia="Times New Roman" w:hAnsi="Times New Roman" w:cs="Times New Roman"/>
          <w:sz w:val="28"/>
          <w:szCs w:val="28"/>
        </w:rPr>
        <w:t xml:space="preserve">ЛТЦ </w:t>
      </w:r>
      <w:proofErr w:type="spellStart"/>
      <w:r w:rsidR="00A37B1A">
        <w:rPr>
          <w:rFonts w:ascii="Times New Roman" w:eastAsia="Times New Roman" w:hAnsi="Times New Roman" w:cs="Times New Roman"/>
          <w:sz w:val="28"/>
          <w:szCs w:val="28"/>
        </w:rPr>
        <w:t>Серафимовичского</w:t>
      </w:r>
      <w:proofErr w:type="spellEnd"/>
      <w:r w:rsidR="00A37B1A">
        <w:rPr>
          <w:rFonts w:ascii="Times New Roman" w:eastAsia="Times New Roman" w:hAnsi="Times New Roman" w:cs="Times New Roman"/>
          <w:sz w:val="28"/>
          <w:szCs w:val="28"/>
        </w:rPr>
        <w:t xml:space="preserve"> района МЦТЭТ г. Михайловка</w:t>
      </w:r>
      <w:proofErr w:type="gramStart"/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 обеспечивает постоянную готовность технического персонала, аппаратуры оповещения, каналов связи к передаче и приему сигналов оповещения и ретрансляции информации, передаваемой по каналам радиовещания;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 обеспечивает передачу сообщений с магнитных или иных носителей информации или в прямом эфире с рабочего места оперативного дежурного ЕДДС города об угрозе или возникновении чрезвычайных ситуаций мирного и военного времени;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обеспечивает сохранность магнитных или иных носителей информации (формализованных документов) с текстами для передачи у дежурной смены радиоузла.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постоянную работоспособность телефонов, в линии которых включены </w:t>
      </w:r>
      <w:proofErr w:type="spellStart"/>
      <w:r w:rsidRPr="00417A65">
        <w:rPr>
          <w:rFonts w:ascii="Times New Roman" w:eastAsia="Times New Roman" w:hAnsi="Times New Roman" w:cs="Times New Roman"/>
          <w:sz w:val="28"/>
          <w:szCs w:val="28"/>
        </w:rPr>
        <w:t>электросирены</w:t>
      </w:r>
      <w:proofErr w:type="spellEnd"/>
      <w:r w:rsidRPr="00417A65">
        <w:rPr>
          <w:rFonts w:ascii="Times New Roman" w:eastAsia="Times New Roman" w:hAnsi="Times New Roman" w:cs="Times New Roman"/>
          <w:sz w:val="28"/>
          <w:szCs w:val="28"/>
        </w:rPr>
        <w:t>, заведенные на стойку АСЦО.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37B1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>. Объекты экономики: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обеспечивают готовность имеющихся на объекте технических средств оповещения к использованию по предназначению;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- организуют </w:t>
      </w:r>
      <w:proofErr w:type="spellStart"/>
      <w:r w:rsidRPr="00417A65">
        <w:rPr>
          <w:rFonts w:ascii="Times New Roman" w:eastAsia="Times New Roman" w:hAnsi="Times New Roman" w:cs="Times New Roman"/>
          <w:sz w:val="28"/>
          <w:szCs w:val="28"/>
        </w:rPr>
        <w:t>эксплуатационно</w:t>
      </w:r>
      <w:proofErr w:type="spellEnd"/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техническое обслуживание и ремонт имеющихся средств оповещения;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 проводят мероприятия, направленные на совершенствование (реконструкцию), а также на создание (где не созданы) объектовых систем оповещения;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 обеспечивают допуск работников, обслуживающих аппаратуру оповещения, и создают условия для их работы;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 обеспечивают непосредственную организацию оповещения и информирования своих работников и выделяют необходимое количество сил и средств, задействованных для оповещения населения города;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проводят работы по обеспечению функционирования локальных систем оповещения (ЛСО) потенциально опасных объектов экономики;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- представляют в установленном порядке донесения в </w:t>
      </w:r>
      <w:r w:rsidR="00A37B1A">
        <w:rPr>
          <w:rFonts w:ascii="Times New Roman" w:eastAsia="Times New Roman" w:hAnsi="Times New Roman" w:cs="Times New Roman"/>
          <w:sz w:val="28"/>
          <w:szCs w:val="28"/>
        </w:rPr>
        <w:t>администрацию города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ЛСО потенциально-опасных объектов;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 закрепляют технические средства оповещения и связи, электрические сирены с оконечными устройствами за ответственными лицами.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6. Порядок финансирования системы оповещения ГО.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Финансирование создания, совершенствования (реконструкции) и содержания систем оповещения ГО осуществляется: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 систем оповещени</w:t>
      </w:r>
      <w:proofErr w:type="gramStart"/>
      <w:r w:rsidRPr="00417A65">
        <w:rPr>
          <w:rFonts w:ascii="Times New Roman" w:eastAsia="Times New Roman" w:hAnsi="Times New Roman" w:cs="Times New Roman"/>
          <w:sz w:val="28"/>
          <w:szCs w:val="28"/>
        </w:rPr>
        <w:t>я–</w:t>
      </w:r>
      <w:proofErr w:type="gramEnd"/>
      <w:r w:rsidRPr="00417A65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</w:t>
      </w:r>
      <w:r w:rsidR="00A37B1A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417A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7A65" w:rsidRPr="00417A65" w:rsidRDefault="00417A65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A65">
        <w:rPr>
          <w:rFonts w:ascii="Times New Roman" w:eastAsia="Times New Roman" w:hAnsi="Times New Roman" w:cs="Times New Roman"/>
          <w:sz w:val="28"/>
          <w:szCs w:val="28"/>
        </w:rPr>
        <w:t>- объектовых систем оповещения – за счет средств объектов экономики.</w:t>
      </w:r>
    </w:p>
    <w:p w:rsidR="00A37B1A" w:rsidRDefault="00A37B1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B1A" w:rsidRDefault="00A37B1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B1A" w:rsidRDefault="00A37B1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B1A" w:rsidRDefault="00A37B1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403A" w:rsidRPr="00643EAC" w:rsidTr="009C2BF9">
        <w:tc>
          <w:tcPr>
            <w:tcW w:w="4785" w:type="dxa"/>
          </w:tcPr>
          <w:p w:rsidR="0026403A" w:rsidRPr="00643EAC" w:rsidRDefault="0026403A" w:rsidP="009C2BF9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26403A" w:rsidRPr="00643EAC" w:rsidRDefault="0026403A" w:rsidP="009C2BF9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Приложение 2</w:t>
            </w:r>
          </w:p>
          <w:p w:rsidR="0026403A" w:rsidRPr="00643EAC" w:rsidRDefault="0026403A" w:rsidP="009C2BF9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 постановлению</w:t>
            </w:r>
          </w:p>
          <w:p w:rsidR="0026403A" w:rsidRPr="00643EAC" w:rsidRDefault="0026403A" w:rsidP="009C2BF9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администрации городского поселения</w:t>
            </w:r>
          </w:p>
          <w:p w:rsidR="0026403A" w:rsidRPr="00643EAC" w:rsidRDefault="0026403A" w:rsidP="009C2BF9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26403A" w:rsidRPr="00643EAC" w:rsidRDefault="003F0C5A" w:rsidP="001455B9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«_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___2019г.      №_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78</w:t>
            </w: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_</w:t>
            </w:r>
          </w:p>
        </w:tc>
      </w:tr>
    </w:tbl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B1A" w:rsidRDefault="00A37B1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3D3" w:rsidRPr="00B963D3" w:rsidRDefault="00B963D3" w:rsidP="00667893">
      <w:pPr>
        <w:pStyle w:val="ad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3D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96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Р Е Ч Е Н Ь</w:t>
      </w:r>
    </w:p>
    <w:p w:rsidR="00B963D3" w:rsidRDefault="00667893" w:rsidP="00B963D3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B963D3" w:rsidRPr="00B963D3">
        <w:rPr>
          <w:rFonts w:ascii="Times New Roman" w:eastAsia="Times New Roman" w:hAnsi="Times New Roman" w:cs="Times New Roman"/>
          <w:sz w:val="28"/>
          <w:szCs w:val="28"/>
        </w:rPr>
        <w:t xml:space="preserve"> оповещения, входящие в состав городской системы оповещения</w:t>
      </w:r>
    </w:p>
    <w:p w:rsidR="00667893" w:rsidRPr="00B963D3" w:rsidRDefault="00667893" w:rsidP="00B963D3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98" w:type="dxa"/>
        <w:tblInd w:w="-888" w:type="dxa"/>
        <w:tblBorders>
          <w:top w:val="single" w:sz="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410"/>
        <w:gridCol w:w="2440"/>
        <w:gridCol w:w="1681"/>
        <w:gridCol w:w="1124"/>
        <w:gridCol w:w="1988"/>
      </w:tblGrid>
      <w:tr w:rsidR="00667893" w:rsidRPr="00E80F9A" w:rsidTr="0026403A">
        <w:trPr>
          <w:cantSplit/>
          <w:trHeight w:val="6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67893" w:rsidRPr="00E80F9A" w:rsidRDefault="00667893" w:rsidP="00B963D3">
            <w:pPr>
              <w:pStyle w:val="ad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67893" w:rsidRPr="00E80F9A" w:rsidRDefault="00667893" w:rsidP="00B963D3">
            <w:pPr>
              <w:pStyle w:val="ad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67893" w:rsidRPr="00E80F9A" w:rsidRDefault="00667893" w:rsidP="00B963D3">
            <w:pPr>
              <w:pStyle w:val="ad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установки</w:t>
            </w:r>
          </w:p>
          <w:p w:rsidR="00667893" w:rsidRPr="00E80F9A" w:rsidRDefault="00667893" w:rsidP="00B963D3">
            <w:pPr>
              <w:pStyle w:val="ad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67893" w:rsidRPr="00E80F9A" w:rsidRDefault="00667893" w:rsidP="00B963D3">
            <w:pPr>
              <w:pStyle w:val="ad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67893" w:rsidRPr="00E80F9A" w:rsidRDefault="00667893" w:rsidP="00667893">
            <w:pPr>
              <w:pStyle w:val="ad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67893" w:rsidRPr="00E80F9A" w:rsidRDefault="00667893" w:rsidP="00667893">
            <w:pPr>
              <w:pStyle w:val="ad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67893" w:rsidRPr="00E80F9A" w:rsidRDefault="00667893" w:rsidP="00B963D3">
            <w:pPr>
              <w:pStyle w:val="ad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667893" w:rsidRPr="00E80F9A" w:rsidRDefault="00667893" w:rsidP="00B963D3">
            <w:pPr>
              <w:pStyle w:val="ad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67893" w:rsidRPr="00E80F9A" w:rsidRDefault="00667893" w:rsidP="00B963D3">
            <w:pPr>
              <w:pStyle w:val="ad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67893" w:rsidRPr="00E80F9A" w:rsidRDefault="00667893" w:rsidP="0026403A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телефона, </w:t>
            </w:r>
          </w:p>
        </w:tc>
      </w:tr>
      <w:tr w:rsidR="00667893" w:rsidRPr="00E80F9A" w:rsidTr="0026403A">
        <w:trPr>
          <w:cantSplit/>
          <w:trHeight w:val="6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667893" w:rsidRPr="00E80F9A" w:rsidRDefault="00667893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667893" w:rsidRPr="00E80F9A" w:rsidRDefault="00E80F9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67893"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. Серафимович</w:t>
            </w:r>
          </w:p>
          <w:p w:rsidR="00667893" w:rsidRPr="00E80F9A" w:rsidRDefault="00667893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667893" w:rsidRPr="00E80F9A" w:rsidRDefault="00667893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667893" w:rsidRPr="00E80F9A" w:rsidRDefault="000953FB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ГГУ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667893" w:rsidRPr="00E80F9A" w:rsidRDefault="00667893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667893" w:rsidRPr="00E80F9A" w:rsidRDefault="00962821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4-31-41</w:t>
            </w:r>
          </w:p>
        </w:tc>
      </w:tr>
      <w:tr w:rsidR="00E80F9A" w:rsidRPr="00E80F9A" w:rsidTr="0026403A">
        <w:trPr>
          <w:cantSplit/>
          <w:trHeight w:val="6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E80F9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E80F9A" w:rsidP="0026403A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. Серафимович</w:t>
            </w:r>
          </w:p>
          <w:p w:rsidR="00E80F9A" w:rsidRPr="00E80F9A" w:rsidRDefault="00E80F9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Донская 109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E80F9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0953FB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ГГУ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E80F9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962821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4-31-41</w:t>
            </w:r>
          </w:p>
        </w:tc>
      </w:tr>
      <w:tr w:rsidR="00E80F9A" w:rsidRPr="00E80F9A" w:rsidTr="0026403A">
        <w:trPr>
          <w:cantSplit/>
          <w:trHeight w:val="6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E80F9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E80F9A" w:rsidP="000953FB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Серафимович, </w:t>
            </w:r>
            <w:proofErr w:type="spellStart"/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0953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proofErr w:type="spellEnd"/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, 121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962821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ЛТЦ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0953FB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ГГУ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E80F9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962821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4-14-05</w:t>
            </w:r>
          </w:p>
        </w:tc>
      </w:tr>
      <w:tr w:rsidR="00E80F9A" w:rsidRPr="00E80F9A" w:rsidTr="0026403A">
        <w:trPr>
          <w:cantSplit/>
          <w:trHeight w:val="6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E80F9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E80F9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Серафимович, </w:t>
            </w:r>
            <w:proofErr w:type="spellStart"/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огорелова</w:t>
            </w:r>
            <w:proofErr w:type="spellEnd"/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E80F9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Серафимовичскому</w:t>
            </w:r>
            <w:proofErr w:type="spellEnd"/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0953FB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E80F9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962821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4-35-65</w:t>
            </w:r>
          </w:p>
        </w:tc>
      </w:tr>
      <w:tr w:rsidR="00E80F9A" w:rsidRPr="00E80F9A" w:rsidTr="0026403A">
        <w:trPr>
          <w:cantSplit/>
          <w:trHeight w:val="684"/>
        </w:trPr>
        <w:tc>
          <w:tcPr>
            <w:tcW w:w="655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E80F9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E80F9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Серафимович ул. </w:t>
            </w:r>
            <w:proofErr w:type="gramStart"/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E80F9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ЛТЦ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F0C5A" w:rsidRDefault="003F0C5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АВУД-4И</w:t>
            </w:r>
          </w:p>
          <w:p w:rsidR="003F0C5A" w:rsidRDefault="003F0C5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АВУД-4К</w:t>
            </w:r>
          </w:p>
          <w:p w:rsidR="003F0C5A" w:rsidRDefault="003F0C5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ГР-1</w:t>
            </w:r>
          </w:p>
          <w:p w:rsidR="003F0C5A" w:rsidRDefault="003F0C5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164-Э</w:t>
            </w:r>
          </w:p>
          <w:p w:rsidR="00E80F9A" w:rsidRPr="00E80F9A" w:rsidRDefault="00E80F9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Default="00E80F9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F0C5A" w:rsidRDefault="003F0C5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F0C5A" w:rsidRDefault="003F0C5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F0C5A" w:rsidRPr="00E80F9A" w:rsidRDefault="003F0C5A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80F9A" w:rsidRPr="00E80F9A" w:rsidRDefault="00962821" w:rsidP="0026403A">
            <w:pPr>
              <w:pStyle w:val="ad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4-14-05</w:t>
            </w:r>
          </w:p>
        </w:tc>
      </w:tr>
    </w:tbl>
    <w:p w:rsidR="00A37B1A" w:rsidRDefault="00A37B1A" w:rsidP="0026403A">
      <w:pPr>
        <w:pStyle w:val="ad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B1A" w:rsidRDefault="00E80F9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5B9" w:rsidRDefault="001455B9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7D1" w:rsidRDefault="009D47D1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403A" w:rsidRPr="00643EAC" w:rsidTr="009C2BF9">
        <w:tc>
          <w:tcPr>
            <w:tcW w:w="4785" w:type="dxa"/>
          </w:tcPr>
          <w:p w:rsidR="0026403A" w:rsidRPr="00643EAC" w:rsidRDefault="0026403A" w:rsidP="009C2BF9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26403A" w:rsidRPr="00643EAC" w:rsidRDefault="0026403A" w:rsidP="009C2BF9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Приложение 3</w:t>
            </w:r>
          </w:p>
          <w:p w:rsidR="0026403A" w:rsidRPr="00643EAC" w:rsidRDefault="0026403A" w:rsidP="009C2BF9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 постановлению</w:t>
            </w:r>
          </w:p>
          <w:p w:rsidR="0026403A" w:rsidRPr="00643EAC" w:rsidRDefault="0026403A" w:rsidP="009C2BF9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администрации городского поселения</w:t>
            </w:r>
          </w:p>
          <w:p w:rsidR="0026403A" w:rsidRPr="00643EAC" w:rsidRDefault="0026403A" w:rsidP="009C2BF9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26403A" w:rsidRPr="00643EAC" w:rsidRDefault="00C03F1B" w:rsidP="009C2BF9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«_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___2019г.      №_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78</w:t>
            </w:r>
            <w:r w:rsidRPr="00643E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_</w:t>
            </w:r>
          </w:p>
        </w:tc>
      </w:tr>
    </w:tbl>
    <w:p w:rsid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проверки готовности систем оповещения </w:t>
      </w:r>
      <w:r w:rsidRPr="0026403A">
        <w:rPr>
          <w:rFonts w:ascii="Times New Roman" w:eastAsia="Times New Roman" w:hAnsi="Times New Roman" w:cs="Times New Roman"/>
          <w:sz w:val="28"/>
          <w:szCs w:val="28"/>
        </w:rPr>
        <w:br/>
        <w:t>и информирования населения города об угрозе возникновения или возникновении чрезвычайных ситуаций</w:t>
      </w:r>
    </w:p>
    <w:p w:rsid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1. Настоящий Порядок проверки готовности систем оповещения и информирования населения городского поселения определяет цели, виды, периодичность и методику планирования и проведения проверок системы оповещения ГО города, а также обязанности должностных лиц, осуществляющих техническое обслуживание и эксплуатацию средств оповещения.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 xml:space="preserve">2. Проверки системы оповещения города планируются и проводятся на основании решений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городского поселения</w:t>
      </w:r>
      <w:r w:rsidR="009628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403A">
        <w:rPr>
          <w:rFonts w:ascii="Times New Roman" w:eastAsia="Times New Roman" w:hAnsi="Times New Roman" w:cs="Times New Roman"/>
          <w:sz w:val="28"/>
          <w:szCs w:val="28"/>
        </w:rPr>
        <w:t xml:space="preserve"> с целью поддержания ее в постоянной готовности к использованию по предназначению.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3. Проверки системы оповещения и информирования населения городского поселения планируются и проводятся: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 годовая комплексная тренировка по оповещению;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 ежеквартально – комплексная тренировка по оповещению;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 ежемесячно – тренировки по оповещению населения.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 xml:space="preserve">4. Все проверки проводятся комиссией, в состав которой включены представители </w:t>
      </w:r>
      <w:r w:rsidR="00962821">
        <w:rPr>
          <w:rFonts w:ascii="Times New Roman" w:eastAsia="Times New Roman" w:hAnsi="Times New Roman" w:cs="Times New Roman"/>
          <w:sz w:val="28"/>
          <w:szCs w:val="28"/>
        </w:rPr>
        <w:t>КЧС городского поселения город Серафимович</w:t>
      </w:r>
      <w:r w:rsidRPr="00264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На комиссию возлагается: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4.1. Проверка подготовленности к действиям по оповещению: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 оперативных дежурных ЕДДС</w:t>
      </w:r>
      <w:r w:rsidR="00E47503">
        <w:rPr>
          <w:rFonts w:ascii="Times New Roman" w:eastAsia="Times New Roman" w:hAnsi="Times New Roman" w:cs="Times New Roman"/>
          <w:sz w:val="28"/>
          <w:szCs w:val="28"/>
        </w:rPr>
        <w:t xml:space="preserve">  к действиям по оповещению;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-эксплуатационно-технического персонала, обеспечивающего обслуживание средств оповещения;</w:t>
      </w:r>
    </w:p>
    <w:p w:rsid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 работников, специально уполномоченных на решение задач в области 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 xml:space="preserve"> 4.2. Проверка технического состояния: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 аппаратуры оповещения и линий дистанционного управления на объектах связи и оповещения;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 средств оповещения локальных и объектовых систем оповещения.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lastRenderedPageBreak/>
        <w:t>5. Обязанности работников, обеспечивающих эксплуатационно-техническое обслуживание и проверку закрепленных за ними средств оповещения: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 обеспечивать сохранность и содержание в исправном состоянии средств оповещения, находящихся на объектах;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 xml:space="preserve">- обеспечивать содержание в рабочем состоянии аппаратуры дистанционного управления </w:t>
      </w:r>
      <w:proofErr w:type="spellStart"/>
      <w:r w:rsidRPr="0026403A">
        <w:rPr>
          <w:rFonts w:ascii="Times New Roman" w:eastAsia="Times New Roman" w:hAnsi="Times New Roman" w:cs="Times New Roman"/>
          <w:sz w:val="28"/>
          <w:szCs w:val="28"/>
        </w:rPr>
        <w:t>электросирен</w:t>
      </w:r>
      <w:proofErr w:type="spellEnd"/>
      <w:r w:rsidRPr="0026403A"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централизованного включения;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 принимать меры по немедленному устранению всех выявленных неисправностей средств оповещения;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 проводить все виды регламентных работ на средствах оповещения согласно плану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403A">
        <w:rPr>
          <w:rFonts w:ascii="Times New Roman" w:eastAsia="Times New Roman" w:hAnsi="Times New Roman" w:cs="Times New Roman"/>
          <w:sz w:val="28"/>
          <w:szCs w:val="28"/>
        </w:rPr>
        <w:softHyphen/>
        <w:t>графику;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 проводить ежемесячные, согласно графику, проверки работоспособности средств оповещения;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 участвовать в работе комиссии по проверке систем оповещения;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 xml:space="preserve">- докладывать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городского поселения </w:t>
      </w:r>
      <w:r w:rsidRPr="0026403A">
        <w:rPr>
          <w:rFonts w:ascii="Times New Roman" w:eastAsia="Times New Roman" w:hAnsi="Times New Roman" w:cs="Times New Roman"/>
          <w:sz w:val="28"/>
          <w:szCs w:val="28"/>
        </w:rPr>
        <w:t>о результатах проведенных проверок, нарушениях в работе систем.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6.  Обязанности работников, специально уполномоченных на решение задач в области ГО объектов экономики, организаций, учреждений по содержанию, эксплуатации и проверке локальных систем оповещения.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Работник, специально уполномоченный на решение задач в области ГО, обязан: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 назначать, по согласованию с руководителем объекта, ответственных лиц за сохранность и поддержание в исправном состоянии средств оповещения;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 разрабатывать инструкции техническому персоналу по: содержанию средств оповещения; проведению профилактических работ; действиям при проведении проверок; действиям при несанкционированном запуске средств оповещения;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 организовывать и контролировать проведение регламентных работ по профилактике локальных систем оповещения;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 принимать необходимые меры по немедленному устранению всех выявленных неисправностей в системе оповещения объекта;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- исключить случаи несанкционированного отключения и демонтажа средств оповещения и линий управления к ним;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 xml:space="preserve">- обеспечить беспрепятственный допуск работников узла связи, обеспечивающих обслуживание средств оповещения, к местам размещения </w:t>
      </w:r>
      <w:hyperlink r:id="rId16" w:tooltip="Аппарат управления" w:history="1">
        <w:r w:rsidRPr="0026403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аппаратуры управления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4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403A">
        <w:rPr>
          <w:rFonts w:ascii="Times New Roman" w:eastAsia="Times New Roman" w:hAnsi="Times New Roman" w:cs="Times New Roman"/>
          <w:sz w:val="28"/>
          <w:szCs w:val="28"/>
        </w:rPr>
        <w:t>электросиренами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403A"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централизованного включения;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 xml:space="preserve">- лично докладывать результаты проверок системы оповещения, а также </w:t>
      </w:r>
      <w:proofErr w:type="gramStart"/>
      <w:r w:rsidRPr="0026403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6403A">
        <w:rPr>
          <w:rFonts w:ascii="Times New Roman" w:eastAsia="Times New Roman" w:hAnsi="Times New Roman" w:cs="Times New Roman"/>
          <w:sz w:val="28"/>
          <w:szCs w:val="28"/>
        </w:rPr>
        <w:t xml:space="preserve"> всех несанкционированных включениях средств оповещения по телефонам, указанным в графике проверок.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7. Технический персонал, обслуживающий аппаратуру оповещения ГО, обязан принимать немедленные меры по устранению выявленных в ходе проверки неисправно</w:t>
      </w:r>
      <w:r w:rsidR="00F203BA">
        <w:rPr>
          <w:rFonts w:ascii="Times New Roman" w:eastAsia="Times New Roman" w:hAnsi="Times New Roman" w:cs="Times New Roman"/>
          <w:sz w:val="28"/>
          <w:szCs w:val="28"/>
        </w:rPr>
        <w:t>стей.</w:t>
      </w:r>
    </w:p>
    <w:p w:rsidR="0026403A" w:rsidRPr="0026403A" w:rsidRDefault="0026403A" w:rsidP="0026403A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3A">
        <w:rPr>
          <w:rFonts w:ascii="Times New Roman" w:eastAsia="Times New Roman" w:hAnsi="Times New Roman" w:cs="Times New Roman"/>
          <w:sz w:val="28"/>
          <w:szCs w:val="28"/>
        </w:rPr>
        <w:t>8.  По окончании проверки все средства оповещения переводятся в режим готовности к использованию.</w:t>
      </w:r>
    </w:p>
    <w:p w:rsidR="00A37B1A" w:rsidRDefault="00A37B1A" w:rsidP="00417A65">
      <w:pPr>
        <w:pStyle w:val="a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37B1A" w:rsidSect="002F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CF" w:rsidRDefault="00B44FCF" w:rsidP="002905CD">
      <w:pPr>
        <w:spacing w:after="0" w:line="240" w:lineRule="auto"/>
      </w:pPr>
      <w:r>
        <w:separator/>
      </w:r>
    </w:p>
  </w:endnote>
  <w:endnote w:type="continuationSeparator" w:id="0">
    <w:p w:rsidR="00B44FCF" w:rsidRDefault="00B44FCF" w:rsidP="0029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CF" w:rsidRDefault="00B44FCF" w:rsidP="002905CD">
      <w:pPr>
        <w:spacing w:after="0" w:line="240" w:lineRule="auto"/>
      </w:pPr>
      <w:r>
        <w:separator/>
      </w:r>
    </w:p>
  </w:footnote>
  <w:footnote w:type="continuationSeparator" w:id="0">
    <w:p w:rsidR="00B44FCF" w:rsidRDefault="00B44FCF" w:rsidP="0029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D2A"/>
    <w:multiLevelType w:val="hybridMultilevel"/>
    <w:tmpl w:val="7C36883C"/>
    <w:lvl w:ilvl="0" w:tplc="CD969062">
      <w:start w:val="1"/>
      <w:numFmt w:val="decimal"/>
      <w:lvlText w:val="%1."/>
      <w:lvlJc w:val="left"/>
      <w:pPr>
        <w:ind w:left="3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>
    <w:nsid w:val="0A3364B4"/>
    <w:multiLevelType w:val="hybridMultilevel"/>
    <w:tmpl w:val="272412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D6200A"/>
    <w:multiLevelType w:val="multilevel"/>
    <w:tmpl w:val="A66E6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3FF13C79"/>
    <w:multiLevelType w:val="multilevel"/>
    <w:tmpl w:val="7D0E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F15E7"/>
    <w:multiLevelType w:val="hybridMultilevel"/>
    <w:tmpl w:val="53D0CDCC"/>
    <w:lvl w:ilvl="0" w:tplc="525CFDEE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5">
    <w:nsid w:val="5DFB3278"/>
    <w:multiLevelType w:val="multilevel"/>
    <w:tmpl w:val="CD18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777976"/>
    <w:multiLevelType w:val="hybridMultilevel"/>
    <w:tmpl w:val="5064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6CF2"/>
    <w:rsid w:val="000123D7"/>
    <w:rsid w:val="000448CC"/>
    <w:rsid w:val="00045C06"/>
    <w:rsid w:val="0006222E"/>
    <w:rsid w:val="0006525A"/>
    <w:rsid w:val="000953FB"/>
    <w:rsid w:val="000A7D46"/>
    <w:rsid w:val="000D4D19"/>
    <w:rsid w:val="000D604B"/>
    <w:rsid w:val="000F1664"/>
    <w:rsid w:val="00111EBC"/>
    <w:rsid w:val="00132B20"/>
    <w:rsid w:val="001419CF"/>
    <w:rsid w:val="001455B9"/>
    <w:rsid w:val="00147B25"/>
    <w:rsid w:val="00176C37"/>
    <w:rsid w:val="001917A6"/>
    <w:rsid w:val="00195C95"/>
    <w:rsid w:val="001E1476"/>
    <w:rsid w:val="001E4479"/>
    <w:rsid w:val="001E6723"/>
    <w:rsid w:val="001F5F98"/>
    <w:rsid w:val="00210464"/>
    <w:rsid w:val="00220D5B"/>
    <w:rsid w:val="0022424A"/>
    <w:rsid w:val="0025378F"/>
    <w:rsid w:val="0026403A"/>
    <w:rsid w:val="00273079"/>
    <w:rsid w:val="00287803"/>
    <w:rsid w:val="002905CD"/>
    <w:rsid w:val="00295B57"/>
    <w:rsid w:val="002B38D3"/>
    <w:rsid w:val="002C0C72"/>
    <w:rsid w:val="002E5992"/>
    <w:rsid w:val="002F116E"/>
    <w:rsid w:val="002F1258"/>
    <w:rsid w:val="00303125"/>
    <w:rsid w:val="0030531B"/>
    <w:rsid w:val="00310D17"/>
    <w:rsid w:val="00315FE2"/>
    <w:rsid w:val="003252CB"/>
    <w:rsid w:val="00385ED6"/>
    <w:rsid w:val="003E4CCF"/>
    <w:rsid w:val="003F0C5A"/>
    <w:rsid w:val="00403C58"/>
    <w:rsid w:val="00417A65"/>
    <w:rsid w:val="00447F23"/>
    <w:rsid w:val="00463E37"/>
    <w:rsid w:val="004A44FD"/>
    <w:rsid w:val="004A469E"/>
    <w:rsid w:val="004A6A34"/>
    <w:rsid w:val="004D0639"/>
    <w:rsid w:val="004F6288"/>
    <w:rsid w:val="005047FE"/>
    <w:rsid w:val="005573A3"/>
    <w:rsid w:val="00561A3A"/>
    <w:rsid w:val="005752F9"/>
    <w:rsid w:val="00582424"/>
    <w:rsid w:val="00584451"/>
    <w:rsid w:val="00584934"/>
    <w:rsid w:val="005A13EC"/>
    <w:rsid w:val="005A31AC"/>
    <w:rsid w:val="005B3D41"/>
    <w:rsid w:val="005C0998"/>
    <w:rsid w:val="005D704F"/>
    <w:rsid w:val="005E286D"/>
    <w:rsid w:val="005E3C55"/>
    <w:rsid w:val="0061475A"/>
    <w:rsid w:val="00627CCC"/>
    <w:rsid w:val="00632BAC"/>
    <w:rsid w:val="0064375D"/>
    <w:rsid w:val="00643EAC"/>
    <w:rsid w:val="00667893"/>
    <w:rsid w:val="006A0542"/>
    <w:rsid w:val="006B28EF"/>
    <w:rsid w:val="006D61AC"/>
    <w:rsid w:val="006E247D"/>
    <w:rsid w:val="006F37FE"/>
    <w:rsid w:val="006F6BC7"/>
    <w:rsid w:val="00711A66"/>
    <w:rsid w:val="00721CC1"/>
    <w:rsid w:val="007341C7"/>
    <w:rsid w:val="00736557"/>
    <w:rsid w:val="0074432B"/>
    <w:rsid w:val="00762970"/>
    <w:rsid w:val="00777844"/>
    <w:rsid w:val="00790922"/>
    <w:rsid w:val="007A2137"/>
    <w:rsid w:val="007D0373"/>
    <w:rsid w:val="007F3225"/>
    <w:rsid w:val="00801F0F"/>
    <w:rsid w:val="00807761"/>
    <w:rsid w:val="008105C2"/>
    <w:rsid w:val="008226D5"/>
    <w:rsid w:val="00823D00"/>
    <w:rsid w:val="008266D8"/>
    <w:rsid w:val="00860AD5"/>
    <w:rsid w:val="00860CE6"/>
    <w:rsid w:val="00871FDF"/>
    <w:rsid w:val="00897E4C"/>
    <w:rsid w:val="008C7554"/>
    <w:rsid w:val="008D018D"/>
    <w:rsid w:val="008E73A1"/>
    <w:rsid w:val="008F3BD4"/>
    <w:rsid w:val="009001C1"/>
    <w:rsid w:val="00913A09"/>
    <w:rsid w:val="00916D36"/>
    <w:rsid w:val="0091736F"/>
    <w:rsid w:val="00921928"/>
    <w:rsid w:val="00950ABF"/>
    <w:rsid w:val="00962821"/>
    <w:rsid w:val="009C2160"/>
    <w:rsid w:val="009D4429"/>
    <w:rsid w:val="009D47D1"/>
    <w:rsid w:val="009E01FA"/>
    <w:rsid w:val="009E126C"/>
    <w:rsid w:val="00A035D5"/>
    <w:rsid w:val="00A31CB4"/>
    <w:rsid w:val="00A37B1A"/>
    <w:rsid w:val="00A479A0"/>
    <w:rsid w:val="00A62462"/>
    <w:rsid w:val="00A771E5"/>
    <w:rsid w:val="00A83D69"/>
    <w:rsid w:val="00A92ADD"/>
    <w:rsid w:val="00AA42F3"/>
    <w:rsid w:val="00AA53B7"/>
    <w:rsid w:val="00B12E43"/>
    <w:rsid w:val="00B171F2"/>
    <w:rsid w:val="00B20A4A"/>
    <w:rsid w:val="00B27DDD"/>
    <w:rsid w:val="00B44FCF"/>
    <w:rsid w:val="00B46F66"/>
    <w:rsid w:val="00B640B4"/>
    <w:rsid w:val="00B74CBF"/>
    <w:rsid w:val="00B801C8"/>
    <w:rsid w:val="00B963D3"/>
    <w:rsid w:val="00BA5AA5"/>
    <w:rsid w:val="00BC3216"/>
    <w:rsid w:val="00BD6CF2"/>
    <w:rsid w:val="00C03F1B"/>
    <w:rsid w:val="00C22EC0"/>
    <w:rsid w:val="00C36B71"/>
    <w:rsid w:val="00C42EEE"/>
    <w:rsid w:val="00C70EFE"/>
    <w:rsid w:val="00C90C0A"/>
    <w:rsid w:val="00CD65A6"/>
    <w:rsid w:val="00CE01C9"/>
    <w:rsid w:val="00CE615D"/>
    <w:rsid w:val="00D00892"/>
    <w:rsid w:val="00D00F91"/>
    <w:rsid w:val="00D135E4"/>
    <w:rsid w:val="00D26E20"/>
    <w:rsid w:val="00D54C50"/>
    <w:rsid w:val="00D651F5"/>
    <w:rsid w:val="00D703A3"/>
    <w:rsid w:val="00D74AD2"/>
    <w:rsid w:val="00DA6280"/>
    <w:rsid w:val="00DC7E8C"/>
    <w:rsid w:val="00DD2712"/>
    <w:rsid w:val="00DE2337"/>
    <w:rsid w:val="00DE6DF8"/>
    <w:rsid w:val="00DF10F1"/>
    <w:rsid w:val="00E13913"/>
    <w:rsid w:val="00E23B2F"/>
    <w:rsid w:val="00E35A0D"/>
    <w:rsid w:val="00E47503"/>
    <w:rsid w:val="00E77D66"/>
    <w:rsid w:val="00E80F9A"/>
    <w:rsid w:val="00E83E13"/>
    <w:rsid w:val="00E96D6F"/>
    <w:rsid w:val="00EA4492"/>
    <w:rsid w:val="00ED0457"/>
    <w:rsid w:val="00F203BA"/>
    <w:rsid w:val="00F35702"/>
    <w:rsid w:val="00F46B56"/>
    <w:rsid w:val="00F5291C"/>
    <w:rsid w:val="00F63320"/>
    <w:rsid w:val="00F8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C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C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5CD"/>
  </w:style>
  <w:style w:type="paragraph" w:styleId="a8">
    <w:name w:val="footer"/>
    <w:basedOn w:val="a"/>
    <w:link w:val="a9"/>
    <w:uiPriority w:val="99"/>
    <w:unhideWhenUsed/>
    <w:rsid w:val="0029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5CD"/>
  </w:style>
  <w:style w:type="table" w:styleId="aa">
    <w:name w:val="Table Grid"/>
    <w:basedOn w:val="a1"/>
    <w:uiPriority w:val="59"/>
    <w:rsid w:val="000D4D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790922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0922"/>
    <w:pPr>
      <w:shd w:val="clear" w:color="auto" w:fill="FFFFFF"/>
      <w:spacing w:after="0" w:line="389" w:lineRule="exact"/>
      <w:ind w:hanging="360"/>
      <w:outlineLvl w:val="0"/>
    </w:pPr>
    <w:rPr>
      <w:rFonts w:ascii="Times New Roman" w:eastAsia="Times New Roman" w:hAnsi="Times New Roman" w:cs="Times New Roman"/>
      <w:spacing w:val="20"/>
      <w:sz w:val="27"/>
      <w:szCs w:val="27"/>
    </w:rPr>
  </w:style>
  <w:style w:type="character" w:styleId="ab">
    <w:name w:val="Hyperlink"/>
    <w:basedOn w:val="a0"/>
    <w:rsid w:val="00790922"/>
    <w:rPr>
      <w:color w:val="0066CC"/>
      <w:u w:val="single"/>
    </w:rPr>
  </w:style>
  <w:style w:type="character" w:customStyle="1" w:styleId="ac">
    <w:name w:val="Основной текст_"/>
    <w:basedOn w:val="a0"/>
    <w:link w:val="11"/>
    <w:rsid w:val="007909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790922"/>
    <w:pPr>
      <w:shd w:val="clear" w:color="auto" w:fill="FFFFFF"/>
      <w:spacing w:before="360" w:after="36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64375D"/>
    <w:pPr>
      <w:spacing w:after="0" w:line="240" w:lineRule="auto"/>
    </w:pPr>
  </w:style>
  <w:style w:type="table" w:customStyle="1" w:styleId="12">
    <w:name w:val="Сетка таблицы1"/>
    <w:basedOn w:val="a1"/>
    <w:next w:val="aa"/>
    <w:uiPriority w:val="59"/>
    <w:rsid w:val="00D651F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0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2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85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5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4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9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upravleniya/" TargetMode="External"/><Relationship Id="rId13" Type="http://schemas.openxmlformats.org/officeDocument/2006/relationships/hyperlink" Target="https://pandia.ru/text/category/vedomstvo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avtomatizirovannie_sistem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apparat_upravleniy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esha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sotovaya_svyazmz/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10</cp:revision>
  <cp:lastPrinted>2018-06-26T05:27:00Z</cp:lastPrinted>
  <dcterms:created xsi:type="dcterms:W3CDTF">2019-04-05T07:30:00Z</dcterms:created>
  <dcterms:modified xsi:type="dcterms:W3CDTF">2019-05-24T05:49:00Z</dcterms:modified>
</cp:coreProperties>
</file>