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B8" w:rsidRPr="003534B8" w:rsidRDefault="003534B8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bookmark0"/>
    </w:p>
    <w:p w:rsidR="003534B8" w:rsidRPr="00A60C37" w:rsidRDefault="003534B8" w:rsidP="0035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534B8" w:rsidRPr="00A60C37" w:rsidRDefault="003534B8" w:rsidP="0035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</w:t>
      </w:r>
    </w:p>
    <w:p w:rsidR="003534B8" w:rsidRPr="00A60C37" w:rsidRDefault="003534B8" w:rsidP="0035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0C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СЕРАФИМОВИЧ ВОЛГОГРАДСКОЙ ОБЛАСТИ</w:t>
      </w:r>
    </w:p>
    <w:p w:rsidR="003534B8" w:rsidRPr="00A60C37" w:rsidRDefault="003534B8" w:rsidP="0035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34B8" w:rsidRPr="00A60C37" w:rsidTr="00355926">
        <w:tc>
          <w:tcPr>
            <w:tcW w:w="4785" w:type="dxa"/>
            <w:hideMark/>
          </w:tcPr>
          <w:p w:rsidR="003534B8" w:rsidRPr="00A60C37" w:rsidRDefault="003534B8" w:rsidP="002873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0C37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2873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60C37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r w:rsidR="0028737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A60C37">
              <w:rPr>
                <w:rFonts w:ascii="Times New Roman" w:hAnsi="Times New Roman" w:cs="Times New Roman"/>
                <w:sz w:val="28"/>
                <w:szCs w:val="28"/>
              </w:rPr>
              <w:t>___________2019г.</w:t>
            </w:r>
          </w:p>
        </w:tc>
        <w:tc>
          <w:tcPr>
            <w:tcW w:w="4786" w:type="dxa"/>
            <w:hideMark/>
          </w:tcPr>
          <w:p w:rsidR="003534B8" w:rsidRPr="00A60C37" w:rsidRDefault="003534B8" w:rsidP="00287379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0C37">
              <w:rPr>
                <w:rFonts w:ascii="Times New Roman" w:hAnsi="Times New Roman" w:cs="Times New Roman"/>
                <w:sz w:val="28"/>
                <w:szCs w:val="28"/>
              </w:rPr>
              <w:t>№__</w:t>
            </w:r>
            <w:r w:rsidR="0028737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A60C3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3534B8" w:rsidRPr="00A60C37" w:rsidRDefault="003534B8" w:rsidP="003534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9A77A6" w:rsidRPr="006F27A0" w:rsidRDefault="009A77A6" w:rsidP="003534B8">
      <w:pPr>
        <w:spacing w:after="0" w:line="240" w:lineRule="auto"/>
        <w:ind w:right="-2" w:firstLine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F27A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Об Основных требованиях к разработке планов по предупреждению и ликвидации аварийных разливов нефти и нефтепродуктов на территории городского поселения</w:t>
      </w:r>
      <w:r w:rsidR="003534B8" w:rsidRPr="006F27A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город Серафимович.</w:t>
      </w:r>
    </w:p>
    <w:p w:rsidR="009A77A6" w:rsidRPr="003534B8" w:rsidRDefault="009A77A6" w:rsidP="003534B8">
      <w:pPr>
        <w:spacing w:after="0" w:line="240" w:lineRule="auto"/>
        <w:ind w:right="4251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77A6" w:rsidRPr="003534B8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Во исполнение постановления Правительства Российской Федерации от 21.08.2000г №613 « О неотложных мерах по предупреждению и ликвидации аварийных разливов нефти и нефтепродуктов», постановления Губернатора </w:t>
      </w:r>
      <w:r w:rsid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Волгоградской</w:t>
      </w:r>
      <w:r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области от </w:t>
      </w:r>
      <w:r w:rsid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28.03.2003</w:t>
      </w:r>
      <w:r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 №</w:t>
      </w:r>
      <w:r w:rsid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213</w:t>
      </w:r>
      <w:r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534B8"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неотложных мерах по предупреждению и ликвидации аварийных разливов нефти и нефтепродуктов</w:t>
      </w:r>
      <w:r w:rsid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территории Волгоградской области</w:t>
      </w:r>
      <w:r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3534B8"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r w:rsidR="003534B8"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15 апреля 2002 года № 240 «О порядке организации мероприятий по предупреждению и ликвидации аварийных разливов нефти и нефтепродуктов на территории Российской Федерации», приказ</w:t>
      </w:r>
      <w:r w:rsid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3534B8"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МЧС России от 28 декабря 2004 года № 621 «Об утверждении Правил разработки и согласования Планов по предупреждению и ликвидации аварийных разливов нефти и нефтепродуктов на территории Российской Федерации», </w:t>
      </w:r>
      <w:r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целях предупреждения и ликвидации аварийных разливов нефти и нефтепродуктов на территории городского поселения</w:t>
      </w:r>
      <w:r w:rsid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 Серафимович</w:t>
      </w:r>
      <w:proofErr w:type="gramEnd"/>
    </w:p>
    <w:p w:rsidR="009A77A6" w:rsidRPr="003534B8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77A6" w:rsidRPr="003534B8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9A77A6" w:rsidRPr="003534B8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77A6" w:rsidRPr="003534B8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Утвердить Основные требования к разработке планов по предупреждению и ликвидации аварийных разливов нефти и нефтепродуктов на </w:t>
      </w:r>
      <w:r w:rsidR="003534B8"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территории городского поселения город Серафимович</w:t>
      </w:r>
      <w:r w:rsidR="006312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</w:t>
      </w:r>
      <w:r w:rsid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r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риложение</w:t>
      </w:r>
      <w:r w:rsid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</w:p>
    <w:p w:rsidR="006312C9" w:rsidRDefault="009A77A6" w:rsidP="006312C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Председателю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proofErr w:type="gramStart"/>
      <w:r w:rsidR="003534B8"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spellEnd"/>
      <w:proofErr w:type="gramEnd"/>
      <w:r w:rsidR="003534B8"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город Серафимович</w:t>
      </w:r>
      <w:r w:rsidR="006312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осуществить ( по необходимости ) корректировку Плана работы КЧС и ОПБ по предупреждению и ликвидации разлива нефти и нефтепродуктов на территории </w:t>
      </w:r>
      <w:r w:rsidR="006312C9" w:rsidRPr="006312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поселения город Серафимович</w:t>
      </w:r>
      <w:r w:rsidR="006312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6F27A0" w:rsidRPr="006312C9" w:rsidRDefault="006F27A0" w:rsidP="006312C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Отменить постановление администрации городского поселения г. Серафимович от 12.04.2019 № 77.</w:t>
      </w:r>
    </w:p>
    <w:p w:rsidR="009A77A6" w:rsidRPr="003534B8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534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A77A6" w:rsidRPr="003534B8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12C9" w:rsidRPr="006312C9" w:rsidRDefault="006312C9" w:rsidP="006312C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6312C9" w:rsidRPr="006312C9" w:rsidRDefault="006312C9" w:rsidP="006312C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Серафимович     </w:t>
      </w:r>
      <w:r w:rsidR="00C7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3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775D3">
        <w:rPr>
          <w:noProof/>
          <w:lang w:eastAsia="ru-RU"/>
        </w:rPr>
        <w:drawing>
          <wp:inline distT="0" distB="0" distL="0" distR="0" wp14:anchorId="00A437BB" wp14:editId="47FF7350">
            <wp:extent cx="1219200" cy="333375"/>
            <wp:effectExtent l="0" t="0" r="0" b="9525"/>
            <wp:docPr id="3" name="Рисунок 3" descr="C:\Users\Татьяна\Desktop\Д.П\Документы по линии ГО ЧС\ГОРОДСКОЕ ПОСЕЛЕНИЕ г СЕРАФИМОВИЧ\ КЧС\ОБУЧЕНИЕ членов КЧС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Татьяна\Desktop\Д.П\Документы по линии ГО ЧС\ГОРОДСКОЕ ПОСЕЛЕНИЕ г СЕРАФИМОВИЧ\ КЧС\ОБУЧЕНИЕ членов КЧС\media\image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Т.Н. Ильина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12C9" w:rsidRPr="00FB3C67" w:rsidTr="00355926">
        <w:tc>
          <w:tcPr>
            <w:tcW w:w="4785" w:type="dxa"/>
          </w:tcPr>
          <w:p w:rsidR="006312C9" w:rsidRPr="00FB3C67" w:rsidRDefault="006312C9" w:rsidP="0035592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1" w:name="_GoBack"/>
            <w:bookmarkEnd w:id="1"/>
          </w:p>
        </w:tc>
        <w:tc>
          <w:tcPr>
            <w:tcW w:w="4786" w:type="dxa"/>
          </w:tcPr>
          <w:p w:rsidR="006312C9" w:rsidRPr="00FB3C67" w:rsidRDefault="006312C9" w:rsidP="003559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 1</w:t>
            </w:r>
          </w:p>
          <w:p w:rsidR="006312C9" w:rsidRPr="00FB3C67" w:rsidRDefault="006312C9" w:rsidP="003559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</w:p>
          <w:p w:rsidR="006312C9" w:rsidRPr="00FB3C67" w:rsidRDefault="006312C9" w:rsidP="003559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  <w:p w:rsidR="006312C9" w:rsidRPr="00FB3C67" w:rsidRDefault="006312C9" w:rsidP="003559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Серафимович Волгоградской области</w:t>
            </w:r>
          </w:p>
          <w:p w:rsidR="006312C9" w:rsidRPr="00FB3C67" w:rsidRDefault="006312C9" w:rsidP="003559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="00287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«_14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_»_</w:t>
            </w:r>
            <w:r w:rsidR="00287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мая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_____2019г.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№__</w:t>
            </w:r>
            <w:r w:rsidR="00287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</w:t>
            </w:r>
          </w:p>
          <w:p w:rsidR="006312C9" w:rsidRPr="00FB3C67" w:rsidRDefault="006312C9" w:rsidP="0035592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A77A6" w:rsidRPr="003534B8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Основные требования к разработке планов по предупреждению и ликвидации аварийных разливов нефти и нефтепродуктов на территории </w:t>
      </w:r>
      <w:r w:rsidR="006312C9"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городского поселения город Серафимович</w:t>
      </w:r>
    </w:p>
    <w:p w:rsidR="009A77A6" w:rsidRPr="00D86CDC" w:rsidRDefault="009A77A6" w:rsidP="006312C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9A77A6" w:rsidRPr="00D86CDC" w:rsidRDefault="009A77A6" w:rsidP="006312C9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Настоящие Основные требования определяют принципы формирования планов по предупреждению и ликвидации аварийных разливов нефти и нефтепродуктов ( дале</w:t>
      </w:r>
      <w:proofErr w:type="gramStart"/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е-</w:t>
      </w:r>
      <w:proofErr w:type="gramEnd"/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планы ЛАРН), которые относятся к ЧС локального (до 100 тонн </w:t>
      </w:r>
      <w:proofErr w:type="spellStart"/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разлившихся</w:t>
      </w:r>
      <w:proofErr w:type="spellEnd"/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нефти и нефтепродуктов), местного (100-500тонн), территориального (500-1000 тонн) значения, а также организации взаимодействия сил и средств, привлекаемых для их ликвидации.</w:t>
      </w:r>
    </w:p>
    <w:p w:rsidR="009A77A6" w:rsidRPr="00D86CDC" w:rsidRDefault="009A77A6" w:rsidP="006312C9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Планы ЛАРН разрабатываются в организациях независимо от формы собственности, осуществляющих хранение, переработку, транспортировку нефти и нефтепродуктов в соответствии с действующими нормативными правовыми актами, с учетом максимально возможного объема </w:t>
      </w:r>
      <w:proofErr w:type="spellStart"/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разлившихся</w:t>
      </w:r>
      <w:proofErr w:type="spellEnd"/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нефти и нефтепродуктов, который определяется для следующих объектов:</w:t>
      </w:r>
    </w:p>
    <w:p w:rsidR="009A77A6" w:rsidRPr="00D86CDC" w:rsidRDefault="009A77A6" w:rsidP="006312C9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нефтебаза, нефтехранилище, автозаправочная станция (АЗС)- 100 процентов объема наибольшего резервуара;</w:t>
      </w:r>
    </w:p>
    <w:p w:rsidR="009A77A6" w:rsidRPr="00D86CDC" w:rsidRDefault="009A77A6" w:rsidP="006312C9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автоцистерна -100 процентов объема;</w:t>
      </w:r>
    </w:p>
    <w:p w:rsidR="009A77A6" w:rsidRPr="00D86CDC" w:rsidRDefault="009A77A6" w:rsidP="006312C9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железнодорожный состав -50 процентов общего объема цистерн в железнодорожном составе;</w:t>
      </w:r>
    </w:p>
    <w:p w:rsidR="009A77A6" w:rsidRPr="00D86CDC" w:rsidRDefault="009A77A6" w:rsidP="006312C9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трубопровод при прорыве- 25 процентов максимального объема прокачки в течение 6] часов и объем нефти между запорными задвижками на порванном участке трубопровода;</w:t>
      </w:r>
      <w:proofErr w:type="gramEnd"/>
    </w:p>
    <w:p w:rsidR="009A77A6" w:rsidRPr="00D86CDC" w:rsidRDefault="009A77A6" w:rsidP="006312C9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трубопровод при проколе- 2 процента максимального об</w:t>
      </w:r>
      <w:r w:rsidR="006312C9"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ъема прокачки в течение 14 дней</w:t>
      </w:r>
    </w:p>
    <w:p w:rsidR="006312C9" w:rsidRPr="00D86CDC" w:rsidRDefault="006312C9" w:rsidP="006312C9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9A77A6" w:rsidRPr="00D86CDC" w:rsidRDefault="009A77A6" w:rsidP="003534B8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Планы ЛАРН должны предусматривать: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а)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расчет объемов возможных разливов нефти и нефтепродуктов, прогноз распространения нефтяного пятна (возможность попадания в водоемы, водотоки и пр.), определение мест повышенного риска, аварий;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б)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количество сил и средств, достаточное для ликвидации ЧС, связанных с разливом нефти и нефтепродуктов (дале</w:t>
      </w:r>
      <w:proofErr w:type="gramStart"/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е-</w:t>
      </w:r>
      <w:proofErr w:type="gramEnd"/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силы и средства), соответствие имеющихся на объекте сил и средств задачам ликвидации и необходимость привлечения профессиональных аварийно-спасательных формирований;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в)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организация взаимодействия сил и средств;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г)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состав и дислокация сил и средств;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д)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организация управления, связи и оповещения;</w:t>
      </w:r>
    </w:p>
    <w:p w:rsidR="006312C9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е)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 xml:space="preserve">порядок обеспечения постоянной готовности сил и средств с указанием организаций, которые несут ответственность за их поддержание в установленной степени готовности; </w:t>
      </w:r>
    </w:p>
    <w:p w:rsidR="006312C9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>ж)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система взаимного обмена информацией между организациями - участниками ликвидации разлива нефти и нефтепродуктов;</w:t>
      </w:r>
      <w:r w:rsidR="006312C9"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для анализа, принятия решения на ликвидацию аварии и доклада в Главное управление МЧС России по </w:t>
      </w:r>
      <w:r w:rsidR="006312C9"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Волгоградской области.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з) первоочередные действия при получении сигнала о чрезвычайной ситуации;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и) географические, гидрометеорологические и другие особенности района разлива нефти и нефтепродуктов, которые учитываются при организации и проведении операции по его ликвидации;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к) обеспечение безопасности населения и оказание медицинской помощи;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л) график проведения операций по ликвидации разливов нефти и нефтепродуктов;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м) организация материально-технического, инженерного и финансового обеспечения операций по ликвидации разливов нефти и нефтепродуктов.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4. При расчете необходимого количества сил и средств должны учитываться: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а)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 xml:space="preserve">максимально возможный объем </w:t>
      </w:r>
      <w:proofErr w:type="spellStart"/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разлившихся</w:t>
      </w:r>
      <w:proofErr w:type="spellEnd"/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нефти и нефтепродуктов;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б)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площадь разлива;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в)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год ввода в действие и год последнего капитального ремонта объекта;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г)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максимальный объем нефти и нефтепродуктов на объекте;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д)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физико-химические свойства нефти и нефтепродуктов;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е)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влияние места расположения объекта на скорость распространения нефти и нефтепродуктов с учетом возможности их попадания в речные акватории, во внутренние: водоемы;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ж)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гидрометеорологические, гидрогеологические и другие условия в месте расположения объекта;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з)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 xml:space="preserve">возможности имеющихся на объекте сил средств, а также профессиональных </w:t>
      </w:r>
      <w:proofErr w:type="spellStart"/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аварийно</w:t>
      </w:r>
      <w:proofErr w:type="spellEnd"/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- спасательных формирований, дислоцированных в регионе (при условии их письменного согласия на участие в ликвидации разливов нефти и нефтепродуктов);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и)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наличие полигонов по перевалке, хранению и переработке нефтяных отходов;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к) транспортная инфраструктура в районе возможного разлива нефти и нефтепродуктов;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л) время доставки сил и средств к месту чрезвычайной ситуации;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м) время локализации разлива нефти и нефтепродуктов, которое не должно превышать 4 часов при разливе в акватории и 6 часов - при разливе на почве.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5. Планы по предупреждению и ликвидации аварийных разливов нефти и нефтепродуктов должны быть разработаны в соответствии с приказом МЧС России от 28.12.2004 г № 621 «Об утверждении Правил разработки и согласования планов по предупреждению и ликвидации разливов нефти и неф</w:t>
      </w:r>
      <w:r w:rsid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тепродуктов на территории РФ». 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6. При угрозе или возникновении ЧС, связанных с аварийным разливом нефти и нефтепродуктов, доклады (сообщения) должны немедленно представляться в ЕДДС </w:t>
      </w:r>
      <w:proofErr w:type="spellStart"/>
      <w:r w:rsidR="0055648A"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Серафимовичского</w:t>
      </w:r>
      <w:proofErr w:type="spellEnd"/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="0055648A"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Волгоградской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области с дальнейшим докладом в Главное управление МЧС России по </w:t>
      </w:r>
      <w:r w:rsidR="0055648A"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Волгоградской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области, а также в территориальные федеральные надзорные органы по принадлежности.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7. При возникновении и ликвидации последствий аварийного разлива нефти и нефтепродуктов на территории </w:t>
      </w:r>
      <w:r w:rsidR="0055648A"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городского поселения город Серафимович,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администрацией поселения совместно с организацией - виновником аварийного 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 xml:space="preserve">разлива составляется отчет о проведении операции по ликвидации разлива, который представляется в отдел по ГО и ЧС администрации </w:t>
      </w:r>
      <w:proofErr w:type="spellStart"/>
      <w:r w:rsidR="0055648A"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Серафимовичского</w:t>
      </w:r>
      <w:proofErr w:type="spellEnd"/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район</w:t>
      </w:r>
      <w:r w:rsidR="0055648A"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а,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федеральные надзорные органы по принадлежности.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Отчет о проведении операций по ликвидации разлива нефти и нефтепродуктов должен содержать: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а)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причину и обстоятельства разлива нефти и нефтепродуктов;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б)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описание и оценку действий виновника загрязнения;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в)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оценку воздействия разлива нефти и нефтепродуктов на окружающую природную среду и здоровье населения;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г)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затраты по ликвидации разлива нефти и нефтепродуктов, включая расходы на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footnoteReference w:id="1"/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локализацию, сбор, утилизацию нефти и нефтепродуктов и последующую реабилитацию территории;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д)</w:t>
      </w: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уровень остаточного загрязнения.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8. В целях отработки планов ЛАРН проводятся комплексные или командно-штабные учения не реже одного раза в год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9. Учитывая необходимость комплексного подхода к решению проблемы разработки планов ЛАРН, сложность решения задач оценки риска возникновения аварий, прогнозирования их развития, к разработке планов целесообразно привлекать научно- исследовательские и экспертные организации</w:t>
      </w:r>
      <w:proofErr w:type="gramStart"/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имеющие соответствующие лицензии на проведение работ.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9A77A6" w:rsidRPr="00D86CDC" w:rsidRDefault="00D86CDC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Структура Плана по предупреждению и ликвидации аварийных разливов нефти и нефтепродуктов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9A77A6" w:rsidRPr="00D86CDC" w:rsidRDefault="009A77A6" w:rsidP="003534B8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Термины, определения и принятые сокращения.</w:t>
      </w:r>
    </w:p>
    <w:p w:rsidR="009A77A6" w:rsidRPr="00D86CDC" w:rsidRDefault="009A77A6" w:rsidP="003534B8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Общая часть (краткие сведения об объекте).</w:t>
      </w:r>
    </w:p>
    <w:p w:rsidR="009A77A6" w:rsidRPr="00D86CDC" w:rsidRDefault="009A77A6" w:rsidP="003534B8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Анализ опасности и риска возникновения аварий (сведения об авариях, сценарии развития аварий, прогнозирование и др.).</w:t>
      </w:r>
    </w:p>
    <w:p w:rsidR="009A77A6" w:rsidRPr="00D86CDC" w:rsidRDefault="009A77A6" w:rsidP="003534B8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План ликвидации возможных аварий (порядок оповещения, действия сил и средств, привлекаемых к ликвидации аварий, взаимодействия с землевладельцами, административными и надзорными органами и др.).</w:t>
      </w:r>
    </w:p>
    <w:p w:rsidR="009A77A6" w:rsidRPr="00D86CDC" w:rsidRDefault="009A77A6" w:rsidP="003534B8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6CD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Перечень документов, прилагаемых к плану.</w:t>
      </w: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9A77A6" w:rsidRPr="00D86CDC" w:rsidRDefault="009A77A6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D86CDC" w:rsidRPr="00D86CDC" w:rsidRDefault="00D86CDC" w:rsidP="003534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D86CDC" w:rsidRDefault="00D86CDC" w:rsidP="003534B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86CDC" w:rsidRDefault="00D86CDC" w:rsidP="00D86CDC">
      <w:pPr>
        <w:rPr>
          <w:rFonts w:ascii="Times New Roman" w:hAnsi="Times New Roman" w:cs="Times New Roman"/>
          <w:sz w:val="26"/>
          <w:szCs w:val="26"/>
        </w:rPr>
      </w:pPr>
    </w:p>
    <w:sectPr w:rsidR="00D86CDC" w:rsidSect="00D8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32" w:rsidRDefault="00D02832" w:rsidP="009A77A6">
      <w:pPr>
        <w:spacing w:after="0" w:line="240" w:lineRule="auto"/>
      </w:pPr>
      <w:r>
        <w:separator/>
      </w:r>
    </w:p>
  </w:endnote>
  <w:endnote w:type="continuationSeparator" w:id="0">
    <w:p w:rsidR="00D02832" w:rsidRDefault="00D02832" w:rsidP="009A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32" w:rsidRDefault="00D02832" w:rsidP="009A77A6">
      <w:pPr>
        <w:spacing w:after="0" w:line="240" w:lineRule="auto"/>
      </w:pPr>
      <w:r>
        <w:separator/>
      </w:r>
    </w:p>
  </w:footnote>
  <w:footnote w:type="continuationSeparator" w:id="0">
    <w:p w:rsidR="00D02832" w:rsidRDefault="00D02832" w:rsidP="009A77A6">
      <w:pPr>
        <w:spacing w:after="0" w:line="240" w:lineRule="auto"/>
      </w:pPr>
      <w:r>
        <w:continuationSeparator/>
      </w:r>
    </w:p>
  </w:footnote>
  <w:footnote w:id="1">
    <w:p w:rsidR="009A77A6" w:rsidRDefault="009A77A6" w:rsidP="009A77A6">
      <w:pPr>
        <w:rPr>
          <w:rFonts w:ascii="Arial Unicode MS" w:hAnsi="Arial Unicode MS" w:cs="Arial Unicode M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06BA"/>
    <w:multiLevelType w:val="hybridMultilevel"/>
    <w:tmpl w:val="36C4901E"/>
    <w:lvl w:ilvl="0" w:tplc="489264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13355B"/>
    <w:multiLevelType w:val="hybridMultilevel"/>
    <w:tmpl w:val="3BBE3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42047A"/>
    <w:multiLevelType w:val="hybridMultilevel"/>
    <w:tmpl w:val="BCD6FFBC"/>
    <w:lvl w:ilvl="0" w:tplc="489264B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BA0757"/>
    <w:multiLevelType w:val="hybridMultilevel"/>
    <w:tmpl w:val="6E5C54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37"/>
    <w:rsid w:val="00030D2E"/>
    <w:rsid w:val="00070A21"/>
    <w:rsid w:val="0016586E"/>
    <w:rsid w:val="001959AC"/>
    <w:rsid w:val="00287379"/>
    <w:rsid w:val="002D2E54"/>
    <w:rsid w:val="00323ABF"/>
    <w:rsid w:val="003534B8"/>
    <w:rsid w:val="00391A5C"/>
    <w:rsid w:val="004A569C"/>
    <w:rsid w:val="004D28D3"/>
    <w:rsid w:val="0055648A"/>
    <w:rsid w:val="006312C9"/>
    <w:rsid w:val="006F27A0"/>
    <w:rsid w:val="00731A62"/>
    <w:rsid w:val="007678AA"/>
    <w:rsid w:val="00790F69"/>
    <w:rsid w:val="00811618"/>
    <w:rsid w:val="008B054D"/>
    <w:rsid w:val="008E5072"/>
    <w:rsid w:val="009A77A6"/>
    <w:rsid w:val="00A05C5F"/>
    <w:rsid w:val="00AE0C80"/>
    <w:rsid w:val="00AF387A"/>
    <w:rsid w:val="00B05939"/>
    <w:rsid w:val="00BF1F82"/>
    <w:rsid w:val="00C775D3"/>
    <w:rsid w:val="00D02832"/>
    <w:rsid w:val="00D86CDC"/>
    <w:rsid w:val="00E25CAE"/>
    <w:rsid w:val="00E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78A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3534B8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5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78A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3534B8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5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D77D-7AF8-43E0-9A52-CD5F88C5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2019-03-14T11:58:00Z</cp:lastPrinted>
  <dcterms:created xsi:type="dcterms:W3CDTF">2019-04-04T05:32:00Z</dcterms:created>
  <dcterms:modified xsi:type="dcterms:W3CDTF">2019-05-24T05:50:00Z</dcterms:modified>
</cp:coreProperties>
</file>