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28AE">
        <w:rPr>
          <w:rFonts w:ascii="Times New Roman" w:hAnsi="Times New Roman" w:cs="Times New Roman"/>
          <w:sz w:val="24"/>
          <w:szCs w:val="24"/>
        </w:rPr>
        <w:t>т «</w:t>
      </w:r>
      <w:r w:rsidR="000247E2">
        <w:rPr>
          <w:rFonts w:ascii="Times New Roman" w:hAnsi="Times New Roman" w:cs="Times New Roman"/>
          <w:sz w:val="24"/>
          <w:szCs w:val="24"/>
        </w:rPr>
        <w:t>______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0247E2">
        <w:rPr>
          <w:rFonts w:ascii="Times New Roman" w:hAnsi="Times New Roman" w:cs="Times New Roman"/>
          <w:sz w:val="24"/>
          <w:szCs w:val="24"/>
        </w:rPr>
        <w:t>_______</w:t>
      </w:r>
      <w:r w:rsidR="007C54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0247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47E2">
        <w:rPr>
          <w:rFonts w:ascii="Times New Roman" w:hAnsi="Times New Roman" w:cs="Times New Roman"/>
          <w:sz w:val="24"/>
          <w:szCs w:val="24"/>
        </w:rPr>
        <w:t xml:space="preserve">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5828AE">
        <w:rPr>
          <w:rFonts w:ascii="Times New Roman" w:hAnsi="Times New Roman" w:cs="Times New Roman"/>
          <w:sz w:val="24"/>
          <w:szCs w:val="24"/>
        </w:rPr>
        <w:t xml:space="preserve">№ </w:t>
      </w:r>
      <w:r w:rsidR="000247E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E26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E2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0F0E26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0F0E26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F0E26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«Предоставление разрешения</w:t>
      </w:r>
    </w:p>
    <w:p w:rsidR="000F0E26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0F0E26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</w:p>
    <w:p w:rsidR="000F0E26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BD69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</w:t>
      </w:r>
    </w:p>
    <w:p w:rsidR="00895DF9" w:rsidRDefault="000F0E26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5DF9" w:rsidRDefault="00895DF9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EC6EF5" w:rsidRPr="00D37763" w:rsidRDefault="00D37763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7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>Утвердить прилагаемый регламент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>услуги «Предоставление разрешения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>капитального строительства» на территории городского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</w:t>
      </w:r>
      <w:r w:rsidR="00BD694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BD69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D6949">
        <w:rPr>
          <w:rFonts w:ascii="Times New Roman" w:hAnsi="Times New Roman" w:cs="Times New Roman"/>
          <w:sz w:val="24"/>
          <w:szCs w:val="24"/>
        </w:rPr>
        <w:t>. Серафимович Волгоградской области.</w:t>
      </w:r>
    </w:p>
    <w:p w:rsidR="00B04A07" w:rsidRDefault="00D37763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D6949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828AE">
        <w:rPr>
          <w:rFonts w:ascii="Times New Roman" w:hAnsi="Times New Roman" w:cs="Times New Roman"/>
          <w:sz w:val="24"/>
          <w:szCs w:val="24"/>
        </w:rPr>
        <w:t>и</w:t>
      </w:r>
      <w:r w:rsidR="00BD6949">
        <w:rPr>
          <w:rFonts w:ascii="Times New Roman" w:hAnsi="Times New Roman" w:cs="Times New Roman"/>
          <w:sz w:val="24"/>
          <w:szCs w:val="24"/>
        </w:rPr>
        <w:t xml:space="preserve"> силу</w:t>
      </w:r>
      <w:r w:rsidR="005828AE">
        <w:rPr>
          <w:rFonts w:ascii="Times New Roman" w:hAnsi="Times New Roman" w:cs="Times New Roman"/>
          <w:sz w:val="24"/>
          <w:szCs w:val="24"/>
        </w:rPr>
        <w:t>:</w:t>
      </w:r>
      <w:r w:rsidR="00BD6949">
        <w:rPr>
          <w:rFonts w:ascii="Times New Roman" w:hAnsi="Times New Roman" w:cs="Times New Roman"/>
          <w:sz w:val="24"/>
          <w:szCs w:val="24"/>
        </w:rPr>
        <w:t xml:space="preserve"> постановление админ</w:t>
      </w:r>
      <w:r w:rsidR="00B04A07">
        <w:rPr>
          <w:rFonts w:ascii="Times New Roman" w:hAnsi="Times New Roman" w:cs="Times New Roman"/>
          <w:sz w:val="24"/>
          <w:szCs w:val="24"/>
        </w:rPr>
        <w:t>истрации городского поселения город</w:t>
      </w:r>
      <w:r w:rsidR="00BD6949">
        <w:rPr>
          <w:rFonts w:ascii="Times New Roman" w:hAnsi="Times New Roman" w:cs="Times New Roman"/>
          <w:sz w:val="24"/>
          <w:szCs w:val="24"/>
        </w:rPr>
        <w:t xml:space="preserve"> Серафимович Волгоградской области</w:t>
      </w:r>
      <w:r w:rsidR="00BD5C66">
        <w:rPr>
          <w:rFonts w:ascii="Times New Roman" w:hAnsi="Times New Roman" w:cs="Times New Roman"/>
          <w:sz w:val="24"/>
          <w:szCs w:val="24"/>
        </w:rPr>
        <w:t xml:space="preserve"> от 24.11.2017 г. №226 «</w:t>
      </w:r>
      <w:r w:rsidR="00E2364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="00B04A07">
        <w:rPr>
          <w:rFonts w:ascii="Times New Roman" w:hAnsi="Times New Roman" w:cs="Times New Roman"/>
          <w:sz w:val="24"/>
          <w:szCs w:val="24"/>
        </w:rPr>
        <w:t>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5828AE">
        <w:rPr>
          <w:rFonts w:ascii="Times New Roman" w:hAnsi="Times New Roman" w:cs="Times New Roman"/>
          <w:sz w:val="24"/>
          <w:szCs w:val="24"/>
        </w:rPr>
        <w:t>тов капитального строительства», постановление администрации городского поселения город Серафимович Волгоградской области от 29.10.2018 г. №187 «О внесении изменений в Административный регламент предоставления муниципальной услуги «Предоставление разрешения на отклонение</w:t>
      </w:r>
      <w:proofErr w:type="gramEnd"/>
      <w:r w:rsidR="005828AE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городского поселения город Серафимович Волгоградской области от 24.11.2017 г. №226».</w:t>
      </w:r>
    </w:p>
    <w:p w:rsidR="00BD6949" w:rsidRDefault="00B04A07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на официальном сайте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D8157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95DF9" w:rsidRDefault="00895DF9" w:rsidP="006870F8">
      <w:pPr>
        <w:jc w:val="both"/>
        <w:rPr>
          <w:sz w:val="24"/>
          <w:szCs w:val="24"/>
        </w:rPr>
      </w:pP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                                                   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D81575" w:rsidRPr="008F46E0" w:rsidRDefault="00D81575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D81575" w:rsidRDefault="00D81575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A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247E2"/>
    <w:rsid w:val="000F0E26"/>
    <w:rsid w:val="00123B46"/>
    <w:rsid w:val="00191189"/>
    <w:rsid w:val="002E5583"/>
    <w:rsid w:val="00494D6B"/>
    <w:rsid w:val="004A1C7F"/>
    <w:rsid w:val="004A4D34"/>
    <w:rsid w:val="00533058"/>
    <w:rsid w:val="005828AE"/>
    <w:rsid w:val="005A12A6"/>
    <w:rsid w:val="005A74F3"/>
    <w:rsid w:val="006870F8"/>
    <w:rsid w:val="007C5467"/>
    <w:rsid w:val="00863C00"/>
    <w:rsid w:val="00895DF9"/>
    <w:rsid w:val="008B0C1D"/>
    <w:rsid w:val="008F46E0"/>
    <w:rsid w:val="0097248E"/>
    <w:rsid w:val="009E028F"/>
    <w:rsid w:val="00AA154A"/>
    <w:rsid w:val="00AE043E"/>
    <w:rsid w:val="00AE6386"/>
    <w:rsid w:val="00B04A07"/>
    <w:rsid w:val="00BA4E5F"/>
    <w:rsid w:val="00BD5C66"/>
    <w:rsid w:val="00BD6949"/>
    <w:rsid w:val="00BE32D8"/>
    <w:rsid w:val="00C60176"/>
    <w:rsid w:val="00D37763"/>
    <w:rsid w:val="00D60D13"/>
    <w:rsid w:val="00D81575"/>
    <w:rsid w:val="00E2364D"/>
    <w:rsid w:val="00E76CE9"/>
    <w:rsid w:val="00EB73EE"/>
    <w:rsid w:val="00EC6EF5"/>
    <w:rsid w:val="00EF065D"/>
    <w:rsid w:val="00FD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18</cp:revision>
  <cp:lastPrinted>2019-04-26T12:28:00Z</cp:lastPrinted>
  <dcterms:created xsi:type="dcterms:W3CDTF">2018-12-13T09:46:00Z</dcterms:created>
  <dcterms:modified xsi:type="dcterms:W3CDTF">2019-04-26T12:29:00Z</dcterms:modified>
</cp:coreProperties>
</file>