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3F8" w:rsidRDefault="00FD43F8" w:rsidP="00202551">
      <w:pPr>
        <w:tabs>
          <w:tab w:val="left" w:pos="7513"/>
        </w:tabs>
        <w:spacing w:after="0" w:line="240" w:lineRule="auto"/>
        <w:ind w:left="284" w:right="423" w:firstLine="8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8BE" w:rsidRDefault="002725B8" w:rsidP="00202551">
      <w:pPr>
        <w:tabs>
          <w:tab w:val="left" w:pos="7513"/>
        </w:tabs>
        <w:spacing w:after="0" w:line="240" w:lineRule="auto"/>
        <w:ind w:left="284" w:right="423" w:firstLine="8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постановлением </w:t>
      </w:r>
      <w:r w:rsidR="00B108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</w:p>
    <w:p w:rsidR="00CB1768" w:rsidRDefault="00B108BE" w:rsidP="00202551">
      <w:pPr>
        <w:tabs>
          <w:tab w:val="left" w:pos="7513"/>
        </w:tabs>
        <w:spacing w:after="0" w:line="240" w:lineRule="auto"/>
        <w:ind w:right="42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54C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город Серафимович</w:t>
      </w:r>
    </w:p>
    <w:p w:rsidR="00634FAA" w:rsidRPr="00C54C9F" w:rsidRDefault="00B602EE" w:rsidP="00B602EE">
      <w:pPr>
        <w:tabs>
          <w:tab w:val="left" w:pos="7513"/>
        </w:tabs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691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725B8" w:rsidRPr="00C54C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691935" w:rsidRPr="00C54C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712F3" w:rsidRPr="00C54C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691935" w:rsidRPr="00C54C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54C9F" w:rsidRPr="00C54C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="000712F3" w:rsidRPr="00C54C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B108BE" w:rsidRPr="00C54C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</w:t>
      </w:r>
      <w:r w:rsidR="00C54C9F" w:rsidRPr="00C54C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декабря</w:t>
      </w:r>
      <w:r w:rsidR="002725B8" w:rsidRPr="00C54C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20</w:t>
      </w:r>
      <w:r w:rsidR="00C54C9F" w:rsidRPr="00C54C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</w:t>
      </w:r>
      <w:r w:rsidR="002725B8" w:rsidRPr="00C54C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 N </w:t>
      </w:r>
      <w:r w:rsidR="00C54C9F" w:rsidRPr="00C54C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278</w:t>
      </w:r>
    </w:p>
    <w:p w:rsidR="008B40BE" w:rsidRDefault="008B40BE" w:rsidP="00B108BE">
      <w:pPr>
        <w:spacing w:after="0" w:line="240" w:lineRule="auto"/>
        <w:ind w:left="284" w:right="423"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8B40BE" w:rsidRDefault="008B40BE" w:rsidP="00B108BE">
      <w:pPr>
        <w:spacing w:after="0" w:line="240" w:lineRule="auto"/>
        <w:ind w:left="284" w:right="423"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56384F" w:rsidRDefault="0056384F" w:rsidP="00B108BE">
      <w:pPr>
        <w:spacing w:after="0" w:line="240" w:lineRule="auto"/>
        <w:ind w:left="284" w:right="423"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B108BE" w:rsidRDefault="002725B8" w:rsidP="00B108BE">
      <w:pPr>
        <w:spacing w:after="0" w:line="240" w:lineRule="auto"/>
        <w:ind w:left="284" w:right="423" w:firstLine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использования объектов</w:t>
      </w:r>
    </w:p>
    <w:p w:rsidR="002725B8" w:rsidRDefault="002725B8" w:rsidP="00D3149D">
      <w:pPr>
        <w:spacing w:after="0" w:line="240" w:lineRule="auto"/>
        <w:ind w:left="284" w:right="425" w:firstLine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недвижимого имущества, находящегося в собственности </w:t>
      </w:r>
      <w:r w:rsidR="00C54C9F">
        <w:rPr>
          <w:rFonts w:ascii="Times New Roman" w:hAnsi="Times New Roman" w:cs="Times New Roman"/>
          <w:sz w:val="28"/>
          <w:szCs w:val="28"/>
        </w:rPr>
        <w:t>городского поселения город Серафимович</w:t>
      </w:r>
      <w:r w:rsidR="00B108BE">
        <w:rPr>
          <w:rFonts w:ascii="Times New Roman" w:hAnsi="Times New Roman" w:cs="Times New Roman"/>
          <w:sz w:val="28"/>
          <w:szCs w:val="28"/>
        </w:rPr>
        <w:t xml:space="preserve"> Волгоградской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384F" w:rsidRDefault="0056384F" w:rsidP="00D3149D">
      <w:pPr>
        <w:spacing w:after="0" w:line="240" w:lineRule="auto"/>
        <w:ind w:left="284" w:right="425"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634FAA" w:rsidRPr="002725B8" w:rsidRDefault="00634FAA" w:rsidP="0056384F">
      <w:pPr>
        <w:spacing w:after="0" w:line="240" w:lineRule="auto"/>
        <w:ind w:left="851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Настоящая Методика определяет процедуру взаимодействия </w:t>
      </w:r>
      <w:r w:rsidR="00A00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54C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город Серафимович</w:t>
      </w:r>
      <w:r w:rsidR="00A00448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учреждений </w:t>
      </w:r>
      <w:r w:rsidR="00A00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предприятий администрации </w:t>
      </w:r>
      <w:r w:rsidR="00C54C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город Серафимович</w:t>
      </w:r>
      <w:r w:rsidR="00A00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Волгоградской области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осуществлению оценки эффективности использования объектов недвижимого имущества, находящегося в собственности </w:t>
      </w:r>
      <w:r w:rsidR="00C54C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город Серафимович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земельные участки (далее - недвижимое имущество).</w:t>
      </w:r>
    </w:p>
    <w:p w:rsidR="00634FAA" w:rsidRPr="002725B8" w:rsidRDefault="00634FAA" w:rsidP="0056384F">
      <w:pPr>
        <w:spacing w:after="0" w:line="240" w:lineRule="auto"/>
        <w:ind w:left="851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целей настоящей Методики под эффективным использованием недвижимого имущества понимается использование недвижимого имущества по назначению и в соответствии с предметом, целями и </w:t>
      </w:r>
      <w:r w:rsidR="00A00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видами деятельности муниципального учреждения и предприятия администрации </w:t>
      </w:r>
      <w:r w:rsidR="00C54C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город Серафимович</w:t>
      </w:r>
      <w:r w:rsidR="00A00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Волгоградской области</w:t>
      </w:r>
      <w:r w:rsidR="00710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муниципальные учреждения и предприятия)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определенными его уставом, отсутствие фактов использования недвижимого имущества третьими лицами без правовых оснований, отсутствие фактов неиспользования недвижимого имущества, положительная динамика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доходов, полученных от использования недвижимого имущества.</w:t>
      </w:r>
    </w:p>
    <w:p w:rsidR="00634FAA" w:rsidRPr="002725B8" w:rsidRDefault="00634FAA" w:rsidP="0056384F">
      <w:pPr>
        <w:spacing w:after="0" w:line="240" w:lineRule="auto"/>
        <w:ind w:left="851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Оценка эффективности использования недвижимого имущества проводится в целях оптимизации механизмов управления недвижимым имуществом, повышения эффективности распоряжения недвижимым имуществом, увеличения доходов от использования недвижимого имущества.</w:t>
      </w:r>
    </w:p>
    <w:p w:rsidR="00634FAA" w:rsidRPr="002725B8" w:rsidRDefault="00A00448" w:rsidP="0056384F">
      <w:pPr>
        <w:spacing w:after="0" w:line="240" w:lineRule="auto"/>
        <w:ind w:left="851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Муниципаль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учреждения </w:t>
      </w:r>
      <w:r w:rsidR="007101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</w:t>
      </w:r>
      <w:r w:rsidR="007101F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унитарные предприятия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не позднее 1 апреля года, следующего </w:t>
      </w:r>
      <w:proofErr w:type="gramStart"/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отчетным, представляют </w:t>
      </w:r>
      <w:r w:rsidR="002813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специалисту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C54C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город Серафимович</w:t>
      </w:r>
      <w:r w:rsidR="00B60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="0028136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следующие сведения:</w:t>
      </w:r>
    </w:p>
    <w:p w:rsidR="00634FAA" w:rsidRDefault="007302C9" w:rsidP="0056384F">
      <w:pPr>
        <w:spacing w:after="0" w:line="240" w:lineRule="auto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объектах недвижимого имущества по форме согласно приложению 1;</w:t>
      </w:r>
    </w:p>
    <w:p w:rsidR="00634FAA" w:rsidRPr="002725B8" w:rsidRDefault="007302C9" w:rsidP="0056384F">
      <w:pPr>
        <w:spacing w:after="0" w:line="240" w:lineRule="auto"/>
        <w:ind w:left="851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земельных участках по форме согласно приложению 2;</w:t>
      </w:r>
    </w:p>
    <w:p w:rsidR="00634FAA" w:rsidRDefault="007302C9" w:rsidP="0056384F">
      <w:pPr>
        <w:spacing w:after="0" w:line="240" w:lineRule="auto"/>
        <w:ind w:left="851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арендаторах (пользователях) объектов недвижимости по форме согласно приложению 3;</w:t>
      </w:r>
    </w:p>
    <w:p w:rsidR="00634FAA" w:rsidRDefault="007302C9" w:rsidP="0056384F">
      <w:pPr>
        <w:spacing w:after="0" w:line="240" w:lineRule="auto"/>
        <w:ind w:left="851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показателей эффективности использования имущества казенными, бюджетными, автономными учреждениями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54C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город Серафимович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 согласно приложению 4.</w:t>
      </w:r>
    </w:p>
    <w:p w:rsidR="008B40BE" w:rsidRDefault="008B40BE" w:rsidP="0056384F">
      <w:pPr>
        <w:spacing w:after="0" w:line="240" w:lineRule="auto"/>
        <w:ind w:left="851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0BE" w:rsidRDefault="008B40BE" w:rsidP="0056384F">
      <w:pPr>
        <w:spacing w:after="0" w:line="240" w:lineRule="auto"/>
        <w:ind w:left="851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0BE" w:rsidRDefault="008B40BE" w:rsidP="0056384F">
      <w:pPr>
        <w:spacing w:after="0" w:line="240" w:lineRule="auto"/>
        <w:ind w:left="851" w:right="425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Сведения, указанные в абзацах </w:t>
      </w:r>
      <w:r w:rsidR="00B602EE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proofErr w:type="gramStart"/>
      <w:r w:rsidR="007302C9">
        <w:rPr>
          <w:rFonts w:ascii="Times New Roman" w:eastAsia="Times New Roman" w:hAnsi="Times New Roman" w:cs="Times New Roman"/>
          <w:sz w:val="28"/>
          <w:szCs w:val="28"/>
          <w:lang w:eastAsia="ru-RU"/>
        </w:rPr>
        <w:t>,б</w:t>
      </w:r>
      <w:proofErr w:type="gramEnd"/>
      <w:r w:rsidR="007302C9">
        <w:rPr>
          <w:rFonts w:ascii="Times New Roman" w:eastAsia="Times New Roman" w:hAnsi="Times New Roman" w:cs="Times New Roman"/>
          <w:sz w:val="28"/>
          <w:szCs w:val="28"/>
          <w:lang w:eastAsia="ru-RU"/>
        </w:rPr>
        <w:t>), в)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представляются в отношении каждого объекта недвижимости, закрепленного за </w:t>
      </w:r>
      <w:r w:rsidR="00730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="007302C9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учреждениями 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1 января года, следующего за отчетным.</w:t>
      </w:r>
    </w:p>
    <w:p w:rsidR="00634FAA" w:rsidRPr="002725B8" w:rsidRDefault="00634FAA" w:rsidP="0056384F">
      <w:pPr>
        <w:spacing w:after="0" w:line="240" w:lineRule="auto"/>
        <w:ind w:left="851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</w:t>
      </w:r>
      <w:r w:rsidR="00D31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дения, указанные в абзаце г) 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пункта, представляются в отношении всей совокупности имущества, закрепленного за </w:t>
      </w:r>
      <w:r w:rsidR="00730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="007101F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учреждениями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1 января года, следующего </w:t>
      </w:r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отчетным.</w:t>
      </w:r>
    </w:p>
    <w:p w:rsidR="00634FAA" w:rsidRPr="002725B8" w:rsidRDefault="006A168C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Отдел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в срок до 1 мая года, 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дующего за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сбор и а</w:t>
      </w:r>
      <w:r w:rsidR="006A16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 представленных муниципаль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учреждениями </w:t>
      </w:r>
      <w:r w:rsidR="007101F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предприятиями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сведений;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определение показателей целевого использования объектов недвижимого имущества, анализ </w:t>
      </w:r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значений показателей эффективности использования имущества</w:t>
      </w:r>
      <w:proofErr w:type="gramEnd"/>
      <w:r w:rsidR="006A168C" w:rsidRPr="006A1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6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="006A168C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учреждениями </w:t>
      </w:r>
      <w:r w:rsidR="007101F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предприятиями</w:t>
      </w:r>
      <w:r w:rsidR="006A1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предусмотренном пунктом 6 настоящей Методики;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формирование перечня выявленного неиспользуемого недвижимого имущества;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подготовку предложений по вовлечению выявленного неиспользуемого недвижимого имущества в хозяйственный оборот, повышению эффективности использования недвижимого имущества;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формирование сводных </w:t>
      </w:r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значений показателей эффективности использования имущества </w:t>
      </w:r>
      <w:r w:rsidR="00142F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учреждений</w:t>
      </w:r>
      <w:proofErr w:type="gramEnd"/>
      <w:r w:rsidR="00142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предприятий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Определение показателей целевого использования объектов недвижимого имущества, анализ </w:t>
      </w:r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значений показателей эффективности испо</w:t>
      </w:r>
      <w:r w:rsidR="0064438B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льзования имущества</w:t>
      </w:r>
      <w:proofErr w:type="gramEnd"/>
      <w:r w:rsidR="0064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учреждениями и предприятиями 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следующем порядке:</w:t>
      </w:r>
    </w:p>
    <w:p w:rsidR="00634FAA" w:rsidRPr="002725B8" w:rsidRDefault="00202551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показатель целевого использования объекта недвижимого имуществ</w:t>
      </w:r>
      <w:r w:rsidR="0064438B">
        <w:rPr>
          <w:rFonts w:ascii="Times New Roman" w:eastAsia="Times New Roman" w:hAnsi="Times New Roman" w:cs="Times New Roman"/>
          <w:sz w:val="28"/>
          <w:szCs w:val="28"/>
          <w:lang w:eastAsia="ru-RU"/>
        </w:rPr>
        <w:t>а, закрепленного за муниципаль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у</w:t>
      </w:r>
      <w:r w:rsidR="007101FF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чреждением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определяется по формуле:</w:t>
      </w:r>
    </w:p>
    <w:p w:rsidR="008B40BE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CBC5F9" wp14:editId="6B76DDFC">
            <wp:extent cx="2438400" cy="581025"/>
            <wp:effectExtent l="0" t="0" r="0" b="9525"/>
            <wp:docPr id="2" name="Рисунок 2" descr="Об утверждении Методики оценки эффективности использования объектов недвижимого имущества, находящегося в собственности Удмуртской Республики (с изменениями на 24 январ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Методики оценки эффективности использования объектов недвижимого имущества, находящегося в собственности Удмуртской Республики (с изменениями на 24 января 2019 года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34FAA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общая площадь объекта недвижимого имущества;</w:t>
      </w:r>
    </w:p>
    <w:p w:rsidR="00B602EE" w:rsidRDefault="00B602EE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2EE" w:rsidRDefault="00B602EE" w:rsidP="0056384F">
      <w:pPr>
        <w:spacing w:before="100" w:beforeAutospacing="1" w:after="100" w:afterAutospacing="1" w:line="240" w:lineRule="auto"/>
        <w:ind w:left="851" w:right="42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551" w:rsidRDefault="00202551" w:rsidP="0056384F">
      <w:pPr>
        <w:spacing w:before="100" w:beforeAutospacing="1" w:after="100" w:afterAutospacing="1" w:line="240" w:lineRule="auto"/>
        <w:ind w:left="851" w:right="42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Sоб.п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площадь помещений общего пользования (коридоров, холлов, рекреаций, фойе, тамбуров, переходов, лестничных клеток, лифтовых шахт, внутренних открытых лестниц, </w:t>
      </w:r>
      <w:r w:rsidR="00B81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подвалов, 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помещений, предназначенных для размещения инженерного оборудования и инженерных сетей);</w:t>
      </w:r>
      <w:proofErr w:type="gramEnd"/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площадь объекта недвижимого имущества, используемая учреждением, рассчитанная по формуле: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= </w:t>
      </w: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+ </w:t>
      </w:r>
      <w:proofErr w:type="spell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Sар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., где: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площадь объекта недвижимого имущества, используемая учреж</w:t>
      </w:r>
      <w:r w:rsidR="007101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дением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ар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площадь объекта недвижимого имущества, переданная в пользование третьим лицам по договорам аренды, безвозмездного пользования, иным основаниям.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объекта недвижимого имущества признается неис</w:t>
      </w:r>
      <w:r w:rsidR="008C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пользуемой и Отделом 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подготовка предложений по повышению эффективности использования объекта недвижимого имущества при следующих значениях N: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20% и более - в случае, если </w:t>
      </w: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&lt; 200 кв. м;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10% и более - в случае, если </w:t>
      </w: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&gt;= 200 кв. м, но &lt; 500 кв. м;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5% и более - в случае, если </w:t>
      </w: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&gt;= 500 кв. м;</w:t>
      </w:r>
    </w:p>
    <w:p w:rsidR="00634FAA" w:rsidRPr="0086586B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6B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показатель целевого использования объекта недвижимого имуществ</w:t>
      </w:r>
      <w:r w:rsidR="008C055F" w:rsidRPr="0086586B">
        <w:rPr>
          <w:rFonts w:ascii="Times New Roman" w:eastAsia="Times New Roman" w:hAnsi="Times New Roman" w:cs="Times New Roman"/>
          <w:sz w:val="28"/>
          <w:szCs w:val="28"/>
          <w:lang w:eastAsia="ru-RU"/>
        </w:rPr>
        <w:t>а, закрепленного за муниципаль</w:t>
      </w:r>
      <w:r w:rsidRPr="0086586B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унитарным пр</w:t>
      </w:r>
      <w:r w:rsidR="008C055F" w:rsidRPr="0086586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едприятием</w:t>
      </w:r>
      <w:r w:rsidRPr="0086586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определяется по формуле:</w:t>
      </w:r>
    </w:p>
    <w:p w:rsidR="008B40BE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2F088E" wp14:editId="0967FABE">
            <wp:extent cx="2438400" cy="581025"/>
            <wp:effectExtent l="0" t="0" r="0" b="9525"/>
            <wp:docPr id="1" name="Рисунок 1" descr="Об утверждении Методики оценки эффективности использования объектов недвижимого имущества, находящегося в собственности Удмуртской Республики (с изменениями на 24 январ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б утверждении Методики оценки эффективности использования объектов недвижимого имущества, находящегося в собственности Удмуртской Республики (с изменениями на 24 января 2019 года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FAA" w:rsidRPr="008B40BE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0B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общая площадь объекта недвижимого имущества;</w:t>
      </w:r>
    </w:p>
    <w:p w:rsidR="00634FAA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Sоб.п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площадь помещений общего пользования (коридоров, холлов, рекреаций, фойе, тамбуров, переходов, лестничных клеток, лифтовых шахт, внутренних открытых лестниц, </w:t>
      </w:r>
      <w:r w:rsidR="006A4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подвалов, 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помещений, предназначенных для размещения инженерного оборудования и инженерных сетей);</w:t>
      </w:r>
      <w:proofErr w:type="gramEnd"/>
    </w:p>
    <w:p w:rsidR="00B602EE" w:rsidRDefault="00B602EE" w:rsidP="0056384F">
      <w:pPr>
        <w:spacing w:before="100" w:beforeAutospacing="1" w:after="100" w:afterAutospacing="1" w:line="240" w:lineRule="auto"/>
        <w:ind w:left="851" w:right="42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2EE" w:rsidRDefault="00B602EE" w:rsidP="0056384F">
      <w:pPr>
        <w:spacing w:before="100" w:beforeAutospacing="1" w:after="100" w:afterAutospacing="1" w:line="240" w:lineRule="auto"/>
        <w:ind w:left="851" w:right="42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2EE" w:rsidRDefault="00B602EE" w:rsidP="0056384F">
      <w:pPr>
        <w:spacing w:before="100" w:beforeAutospacing="1" w:after="100" w:afterAutospacing="1" w:line="240" w:lineRule="auto"/>
        <w:ind w:left="851" w:right="42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935" w:rsidRDefault="00691935" w:rsidP="0056384F">
      <w:pPr>
        <w:spacing w:before="100" w:beforeAutospacing="1" w:after="100" w:afterAutospacing="1" w:line="240" w:lineRule="auto"/>
        <w:ind w:left="851" w:right="42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6B" w:rsidRPr="002725B8" w:rsidRDefault="0086586B" w:rsidP="0056384F">
      <w:pPr>
        <w:spacing w:before="100" w:beforeAutospacing="1" w:after="100" w:afterAutospacing="1" w:line="240" w:lineRule="auto"/>
        <w:ind w:left="851" w:right="42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</w:p>
    <w:p w:rsidR="00634FAA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площадь объекта недвижимого имущества, используемая предприятием, рассчитанная по формуле: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= </w:t>
      </w: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уд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+ </w:t>
      </w:r>
      <w:proofErr w:type="spell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Sар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., где: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уд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площадь объекта недвижимого имущества, используемая для осуществления уставной деятельности предприятия;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ар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площадь объекта недвижимого имущества, переданная в пользование третьим лицам по договорам аренды, безвозмездного пользования.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объекта недвижимого имущест</w:t>
      </w:r>
      <w:r w:rsidR="008C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признается неиспользуемой и </w:t>
      </w:r>
      <w:r w:rsidR="0028136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подготовка предложений по повышению эффективности использования объекта недвижимого имущества при следующих значениях N: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20% и более - в случае, если </w:t>
      </w: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&lt; 200 кв. м;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10% и более - в случае, если </w:t>
      </w: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&gt;= 200 кв. м, но &lt; 500 кв. м;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5% и более - в случае, если </w:t>
      </w: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&gt;= 500 кв. м;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показатель целевого использования земельного участка определяется по формуле: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= </w:t>
      </w: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., где: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общая площадь земельного участка;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</w:t>
      </w:r>
      <w:proofErr w:type="spellEnd"/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площадь земельного участка, используемая по целевому назначению (с учетом вида разрешенного использования, градостроительных, санитарных и иных норм и правил).</w:t>
      </w:r>
    </w:p>
    <w:p w:rsidR="00634FAA" w:rsidRPr="002725B8" w:rsidRDefault="00634FAA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земельного участка признается неиспользуемой и </w:t>
      </w:r>
      <w:r w:rsidR="0028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специалистом 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подготовка предложений по повышению эффективности использования земельного участка, если значение N превышает установленные </w:t>
      </w:r>
      <w:r w:rsidRPr="00B602E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 регламентом</w:t>
      </w:r>
      <w:r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предельные (минимальные) размеры земельных участков в пределах соответствующей территориальной зоны;</w:t>
      </w:r>
    </w:p>
    <w:p w:rsidR="00634FAA" w:rsidRDefault="00CB1768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таких объектов недвижимого имущества, как ограждения территорий, береговые укрепления, бетонные и асфальтовые покрытия подъездов и внутрипроизводственных территорий, подъездные дороги, заборы, кабельные каналы, колодцы подземные, камеры переключения задвижек, сети водопровода, канализации, газопровода, определение показателей целевого использования объектов недвижимого имущества в порядке, предусмотренном пунктом 6 настоящей Методики, не требуется.</w:t>
      </w:r>
    </w:p>
    <w:p w:rsidR="00B602EE" w:rsidRDefault="00B602EE" w:rsidP="0056384F">
      <w:pPr>
        <w:spacing w:before="100" w:beforeAutospacing="1" w:after="100" w:afterAutospacing="1" w:line="240" w:lineRule="auto"/>
        <w:ind w:left="851" w:right="42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0BE" w:rsidRPr="002725B8" w:rsidRDefault="008B40BE" w:rsidP="0056384F">
      <w:pPr>
        <w:spacing w:before="100" w:beforeAutospacing="1" w:after="100" w:afterAutospacing="1" w:line="240" w:lineRule="auto"/>
        <w:ind w:left="851" w:right="42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</w:p>
    <w:p w:rsidR="00CB1768" w:rsidRDefault="00CB1768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8136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</w:t>
      </w:r>
      <w:r w:rsidR="0072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подготовка аналитической записки с указанием показателей целевого использования объектов недвижимого имущества, определенных в соответствии с подпунктами 1 - 3 пункта 6 настоящей Методики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4FAA" w:rsidRPr="002725B8" w:rsidRDefault="00CB1768" w:rsidP="0056384F">
      <w:pPr>
        <w:spacing w:before="100" w:beforeAutospacing="1" w:after="100" w:afterAutospacing="1" w:line="240" w:lineRule="auto"/>
        <w:ind w:left="851" w:right="4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8136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72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28136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город Серафимович</w:t>
      </w:r>
      <w:r w:rsidR="0072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8136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</w:t>
      </w:r>
      <w:r w:rsidR="007222DD" w:rsidRPr="0072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8136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город Серафимович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E7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муниципальными учреждениями и 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унитарными пре</w:t>
      </w:r>
      <w:r w:rsidR="00FE7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дприятиями 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в срок до 1 июня года, следующего</w:t>
      </w:r>
      <w:r w:rsidR="00783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отчетным, осуществляют подготовку и представл</w:t>
      </w:r>
      <w:r w:rsidR="00FE7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Главе </w:t>
      </w:r>
      <w:r w:rsidR="0028136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город Серафимович</w:t>
      </w:r>
      <w:r w:rsidR="00FE7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Волгоградской области 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</w:t>
      </w:r>
      <w:r w:rsidR="0028136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34FAA" w:rsidRPr="0027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повышению эффективности использования недвижимого имущества, вовлечению выявленного неиспользуемого недвижимого имущества в хозяйственный оборот.</w:t>
      </w:r>
      <w:proofErr w:type="gramEnd"/>
    </w:p>
    <w:p w:rsidR="00202551" w:rsidRDefault="00202551" w:rsidP="0056384F">
      <w:pPr>
        <w:spacing w:before="100" w:beforeAutospacing="1" w:after="100" w:afterAutospacing="1" w:line="240" w:lineRule="auto"/>
        <w:ind w:left="851"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56384F">
      <w:pPr>
        <w:spacing w:before="100" w:beforeAutospacing="1" w:after="100" w:afterAutospacing="1" w:line="240" w:lineRule="auto"/>
        <w:ind w:left="851"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56384F">
      <w:pPr>
        <w:spacing w:before="100" w:beforeAutospacing="1" w:after="100" w:afterAutospacing="1" w:line="240" w:lineRule="auto"/>
        <w:ind w:left="851"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56384F">
      <w:pPr>
        <w:spacing w:before="100" w:beforeAutospacing="1" w:after="100" w:afterAutospacing="1" w:line="240" w:lineRule="auto"/>
        <w:ind w:left="851"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56384F">
      <w:pPr>
        <w:spacing w:before="100" w:beforeAutospacing="1" w:after="100" w:afterAutospacing="1" w:line="240" w:lineRule="auto"/>
        <w:ind w:left="851"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56384F">
      <w:pPr>
        <w:spacing w:before="100" w:beforeAutospacing="1" w:after="100" w:afterAutospacing="1" w:line="240" w:lineRule="auto"/>
        <w:ind w:left="851"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56384F">
      <w:pPr>
        <w:spacing w:before="100" w:beforeAutospacing="1" w:after="100" w:afterAutospacing="1" w:line="240" w:lineRule="auto"/>
        <w:ind w:left="851"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FE7F7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FE7F7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FE7F7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FE7F7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FE7F7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FE7F7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FE7F7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FE7F7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FE7F7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FE7F7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40BE" w:rsidRDefault="008B40BE" w:rsidP="00FE7F7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34FAA" w:rsidRDefault="00634FAA" w:rsidP="00202551">
      <w:pPr>
        <w:spacing w:before="100" w:beforeAutospacing="1" w:after="100" w:afterAutospacing="1" w:line="240" w:lineRule="auto"/>
        <w:ind w:right="423"/>
        <w:jc w:val="right"/>
        <w:rPr>
          <w:rFonts w:ascii="Times New Roman" w:eastAsia="Times New Roman" w:hAnsi="Times New Roman" w:cs="Times New Roman"/>
          <w:lang w:eastAsia="ru-RU"/>
        </w:rPr>
      </w:pPr>
      <w:r w:rsidRPr="004A345E">
        <w:rPr>
          <w:rFonts w:ascii="Times New Roman" w:eastAsia="Times New Roman" w:hAnsi="Times New Roman" w:cs="Times New Roman"/>
          <w:lang w:eastAsia="ru-RU"/>
        </w:rPr>
        <w:lastRenderedPageBreak/>
        <w:t>Приложение 1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к Методике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оценки эффективности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использования объектов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недвижимого имущества,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находящегося в соб</w:t>
      </w:r>
      <w:r w:rsidR="00202551" w:rsidRPr="004A345E">
        <w:rPr>
          <w:rFonts w:ascii="Times New Roman" w:eastAsia="Times New Roman" w:hAnsi="Times New Roman" w:cs="Times New Roman"/>
          <w:lang w:eastAsia="ru-RU"/>
        </w:rPr>
        <w:t>ственности</w:t>
      </w:r>
      <w:r w:rsidR="00202551" w:rsidRPr="004A345E">
        <w:rPr>
          <w:rFonts w:ascii="Times New Roman" w:eastAsia="Times New Roman" w:hAnsi="Times New Roman" w:cs="Times New Roman"/>
          <w:lang w:eastAsia="ru-RU"/>
        </w:rPr>
        <w:br/>
      </w:r>
      <w:r w:rsidR="006D56E2">
        <w:rPr>
          <w:rFonts w:ascii="Times New Roman" w:eastAsia="Times New Roman" w:hAnsi="Times New Roman" w:cs="Times New Roman"/>
          <w:lang w:eastAsia="ru-RU"/>
        </w:rPr>
        <w:t>городского поселения город Серафимович</w:t>
      </w:r>
      <w:r w:rsidRPr="004A345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34FAA" w:rsidRPr="0056384F" w:rsidRDefault="00634FAA" w:rsidP="005638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об объекте недвижимого имущества </w:t>
      </w:r>
    </w:p>
    <w:p w:rsidR="00634FAA" w:rsidRPr="0056384F" w:rsidRDefault="00634FAA" w:rsidP="005638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634FAA" w:rsidRPr="0056384F" w:rsidRDefault="00634FAA" w:rsidP="005638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организации (балансодержателя объекта)</w:t>
      </w:r>
      <w:proofErr w:type="gramEnd"/>
    </w:p>
    <w:p w:rsidR="00634FAA" w:rsidRPr="0056384F" w:rsidRDefault="00634FAA" w:rsidP="00634FAA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"__" _________ 20__</w:t>
      </w:r>
      <w:r w:rsidR="004A345E"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6868"/>
        <w:gridCol w:w="2263"/>
      </w:tblGrid>
      <w:tr w:rsidR="00634FAA" w:rsidRPr="00634FAA" w:rsidTr="00634FAA">
        <w:trPr>
          <w:trHeight w:val="15"/>
          <w:tblCellSpacing w:w="15" w:type="dxa"/>
        </w:trPr>
        <w:tc>
          <w:tcPr>
            <w:tcW w:w="370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838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объекта недвижимости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недвижимости (указывается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либо технической документацией)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Местонахождение объекта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объекта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нахождения (право пользования), номер распорядительного документа, 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площадь, кв. м (с указанием полезной площади и площади помещений общего пользования)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Балансовая стоимость, рублей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Остаточная стоимость, рублей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Технический паспорт, номер, 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паспорт, номер, 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физического состояния объекта (удовлетворительное, неудовлетворительное, иные сведения)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регистрация права соб</w:t>
            </w:r>
            <w:r w:rsidR="00ED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 Серафимовичского муниципального района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объект (дата, номер регистрационной записи)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регистрация права оперативного управления, хозяйственного ведения (дата, номер регистрационной записи)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(с указанием полезной площади и площади помещений общего пользования), занимаемая балансодержателем (за исключением площадей, предоставленных иным</w:t>
            </w:r>
            <w:r w:rsidR="00ED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лицам), кв. м (для муниципаль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унитарных п</w:t>
            </w:r>
            <w:r w:rsidR="00ED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редприятий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(с указанием полезной площади и площади помещений общего пользования), используемая балансодержат</w:t>
            </w:r>
            <w:r w:rsidR="00B60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елем</w:t>
            </w:r>
            <w:r w:rsidR="00ED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кв. м (для муниципаль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="00ED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(с указанием полезной площади и площади помещений общего пользования), используемая балансодержателем, для оказания платных услуг и осуществления иной приносящей доход деятельности, предусмотренной уставом (за исключением площадей, 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предоставленных иным л</w:t>
            </w:r>
            <w:r w:rsidR="00ED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ицам), кв. м (для муниципаль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="00ED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(с указанием полезной площади и площади помещений общего пользования), занимаемая иными лицами на праве аренды (безвозмездного пользования), кв. м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обременение (основание, срок действия обременения)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арендаторов (пользователей)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свободных (неиспользуемых) помещений (с указанием полезной площади и площади помещений общего пользования), кв. м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по земельному участку, на котором располагается объект недвижимости (кадастровый номер, разрешенное использование, площадь, кв. м)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к специализированному жилищному фонду (с указанием реквизитов решения)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к памятникам истории и культуры (с указанием реквизитов решения)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к объектам гражданской обороны (с указанием наличия паспортов или иных документов на защитные сооружения)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по повышению эффективности использования объекта недвижимости, вовлечению объекта в хозяйственный оборот либо указание причин, приведших к непригодности его дальнейшей эксплуатации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доходов, полученная в отчетном году от использования объекта недвиж</w:t>
            </w:r>
            <w:r w:rsidR="00ED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имости, рублей (для муниципаль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учреждений), включая доходы: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сдачи имущества в аренду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оказания услуг (выполнения рабо</w:t>
            </w:r>
            <w:r w:rsidR="00195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т)</w:t>
            </w:r>
            <w:r w:rsidR="00E85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платных услуг (выполнения работ)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направленная на содержание объекта недвиж</w:t>
            </w:r>
            <w:r w:rsidR="00ED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имости, рублей (для муниципаль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учреждений), включая расходы: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выплату налога на имущество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содержание имущества, переданного в аренду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содержание имущества, переданного в безвозмездное пользование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содержание имущества, используемого для оказания услуг (выполнения рабо</w:t>
            </w:r>
            <w:r w:rsidR="00195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т)</w:t>
            </w:r>
            <w:r w:rsidR="00E85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платных услуг (выполнения работ)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384F" w:rsidRDefault="0056384F" w:rsidP="0086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FAA" w:rsidRPr="0056384F" w:rsidRDefault="00634FAA" w:rsidP="0086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Данные, отраженные в форме, подтверждаем:</w:t>
      </w:r>
    </w:p>
    <w:p w:rsidR="0056384F" w:rsidRDefault="0056384F" w:rsidP="0086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FAA" w:rsidRPr="0056384F" w:rsidRDefault="00634FAA" w:rsidP="0086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 (балансодержателя объекта):</w:t>
      </w:r>
    </w:p>
    <w:p w:rsidR="00634FAA" w:rsidRPr="0056384F" w:rsidRDefault="00634FAA" w:rsidP="0086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___________________ /______________________/ </w:t>
      </w:r>
    </w:p>
    <w:p w:rsidR="00634FAA" w:rsidRPr="0056384F" w:rsidRDefault="00634FAA" w:rsidP="0086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(должность)           (подпись)               (Ф.И.О.)</w:t>
      </w:r>
    </w:p>
    <w:p w:rsidR="00634FAA" w:rsidRPr="0056384F" w:rsidRDefault="00634FAA" w:rsidP="00195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организации (балансодержателя объекта):</w:t>
      </w:r>
    </w:p>
    <w:p w:rsidR="00634FAA" w:rsidRPr="0056384F" w:rsidRDefault="00634FA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___________________ /______________________/ </w:t>
      </w:r>
    </w:p>
    <w:p w:rsidR="00634FAA" w:rsidRPr="0056384F" w:rsidRDefault="00634FA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(должность)          (подпись)               (Ф.И.О.)</w:t>
      </w:r>
    </w:p>
    <w:p w:rsidR="00634FAA" w:rsidRPr="0056384F" w:rsidRDefault="00E85D48" w:rsidP="00E85D48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</w:t>
      </w:r>
      <w:r w:rsidR="00634FAA" w:rsidRPr="005638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Примечания:</w:t>
      </w:r>
    </w:p>
    <w:p w:rsidR="00634FAA" w:rsidRPr="00634FAA" w:rsidRDefault="00634FAA" w:rsidP="00E85D48">
      <w:pPr>
        <w:spacing w:after="0" w:line="240" w:lineRule="auto"/>
        <w:ind w:left="425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В строках 16 - 18 указывается общая площадь объекта недвижимости, фактически используемая балансодержат</w:t>
      </w:r>
      <w:r w:rsidR="00E85D48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 и</w:t>
      </w: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фактически используемая балансодержателем для оказания платных услуг и осуществления иной приносящей доход деятельности, предусмотренной уставом, либо фактически занимаемая иными лицами на праве аренды (безвозмездного пользования). В случае если фактическое использование части площади объекта недвижимости соответствует нескольким направлениям использования, предусмотренным строками 16 - 18, такая площадь объекта недвижимости подлежит отражению одновременно в нескольких строках в соответствии с фактическим использованием объекта недвижимости.</w:t>
      </w:r>
    </w:p>
    <w:p w:rsidR="00634FAA" w:rsidRDefault="00634FAA" w:rsidP="00E85D48">
      <w:pPr>
        <w:spacing w:before="100" w:beforeAutospacing="1" w:after="100" w:afterAutospacing="1" w:line="240" w:lineRule="auto"/>
        <w:ind w:left="426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строке 27 сумма </w:t>
      </w:r>
      <w:r w:rsidR="00FE7F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доходов, полученная муниципаль</w:t>
      </w: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учреждением в отчетном году от оказания услуг (выполнения рабо</w:t>
      </w:r>
      <w:r w:rsidR="00E85D48">
        <w:rPr>
          <w:rFonts w:ascii="Times New Roman" w:eastAsia="Times New Roman" w:hAnsi="Times New Roman" w:cs="Times New Roman"/>
          <w:sz w:val="24"/>
          <w:szCs w:val="24"/>
          <w:lang w:eastAsia="ru-RU"/>
        </w:rPr>
        <w:t>т) и</w:t>
      </w: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платных услуг (выполнения работ), определяется</w:t>
      </w:r>
      <w:r w:rsidR="00E85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часть доходов учреждения от оказания услуг (выполнения рабо</w:t>
      </w:r>
      <w:r w:rsidR="00E85D48">
        <w:rPr>
          <w:rFonts w:ascii="Times New Roman" w:eastAsia="Times New Roman" w:hAnsi="Times New Roman" w:cs="Times New Roman"/>
          <w:sz w:val="24"/>
          <w:szCs w:val="24"/>
          <w:lang w:eastAsia="ru-RU"/>
        </w:rPr>
        <w:t>т) и</w:t>
      </w: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платных услуг (выполнения работ), рассчитанная пропорционально площади отдельного объекта недвижимости, используемой для оказания услуг (выполнения рабо</w:t>
      </w:r>
      <w:r w:rsidR="00E85D48">
        <w:rPr>
          <w:rFonts w:ascii="Times New Roman" w:eastAsia="Times New Roman" w:hAnsi="Times New Roman" w:cs="Times New Roman"/>
          <w:sz w:val="24"/>
          <w:szCs w:val="24"/>
          <w:lang w:eastAsia="ru-RU"/>
        </w:rPr>
        <w:t>т) и</w:t>
      </w: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платных услуг (выполнения работ), в общей площади объектов</w:t>
      </w:r>
      <w:proofErr w:type="gramEnd"/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недвижимости, закрепленных за учреждением, используемой в указанных целях.</w:t>
      </w:r>
      <w:proofErr w:type="gramEnd"/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4EA" w:rsidRPr="00634FAA" w:rsidRDefault="001504E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A6D" w:rsidRDefault="00195A6D" w:rsidP="004A345E">
      <w:pPr>
        <w:spacing w:before="100" w:beforeAutospacing="1" w:after="100" w:afterAutospacing="1" w:line="240" w:lineRule="auto"/>
        <w:ind w:right="423"/>
        <w:jc w:val="right"/>
        <w:rPr>
          <w:rFonts w:ascii="Times New Roman" w:eastAsia="Times New Roman" w:hAnsi="Times New Roman" w:cs="Times New Roman"/>
          <w:lang w:eastAsia="ru-RU"/>
        </w:rPr>
      </w:pPr>
    </w:p>
    <w:p w:rsidR="00195A6D" w:rsidRDefault="00195A6D" w:rsidP="004A345E">
      <w:pPr>
        <w:spacing w:before="100" w:beforeAutospacing="1" w:after="100" w:afterAutospacing="1" w:line="240" w:lineRule="auto"/>
        <w:ind w:right="423"/>
        <w:jc w:val="right"/>
        <w:rPr>
          <w:rFonts w:ascii="Times New Roman" w:eastAsia="Times New Roman" w:hAnsi="Times New Roman" w:cs="Times New Roman"/>
          <w:lang w:eastAsia="ru-RU"/>
        </w:rPr>
      </w:pPr>
    </w:p>
    <w:p w:rsidR="00195A6D" w:rsidRDefault="00195A6D" w:rsidP="004A345E">
      <w:pPr>
        <w:spacing w:before="100" w:beforeAutospacing="1" w:after="100" w:afterAutospacing="1" w:line="240" w:lineRule="auto"/>
        <w:ind w:right="423"/>
        <w:jc w:val="right"/>
        <w:rPr>
          <w:rFonts w:ascii="Times New Roman" w:eastAsia="Times New Roman" w:hAnsi="Times New Roman" w:cs="Times New Roman"/>
          <w:lang w:eastAsia="ru-RU"/>
        </w:rPr>
      </w:pPr>
    </w:p>
    <w:p w:rsidR="00E85D48" w:rsidRDefault="00E85D48" w:rsidP="004A345E">
      <w:pPr>
        <w:spacing w:before="100" w:beforeAutospacing="1" w:after="100" w:afterAutospacing="1" w:line="240" w:lineRule="auto"/>
        <w:ind w:right="423"/>
        <w:jc w:val="right"/>
        <w:rPr>
          <w:rFonts w:ascii="Times New Roman" w:eastAsia="Times New Roman" w:hAnsi="Times New Roman" w:cs="Times New Roman"/>
          <w:lang w:eastAsia="ru-RU"/>
        </w:rPr>
      </w:pPr>
    </w:p>
    <w:p w:rsidR="00634FAA" w:rsidRDefault="004A345E" w:rsidP="004A345E">
      <w:pPr>
        <w:spacing w:before="100" w:beforeAutospacing="1" w:after="100" w:afterAutospacing="1" w:line="240" w:lineRule="auto"/>
        <w:ind w:right="42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Приложение 2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к Методике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оценки эффективности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использования объектов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недвижимого имущества,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находящегося в собственности</w:t>
      </w:r>
      <w:r w:rsidRPr="004A345E">
        <w:rPr>
          <w:rFonts w:ascii="Times New Roman" w:eastAsia="Times New Roman" w:hAnsi="Times New Roman" w:cs="Times New Roman"/>
          <w:lang w:eastAsia="ru-RU"/>
        </w:rPr>
        <w:br/>
      </w:r>
      <w:r w:rsidR="006D56E2">
        <w:rPr>
          <w:rFonts w:ascii="Times New Roman" w:eastAsia="Times New Roman" w:hAnsi="Times New Roman" w:cs="Times New Roman"/>
          <w:lang w:eastAsia="ru-RU"/>
        </w:rPr>
        <w:t>городского поселения город Серафимович</w:t>
      </w:r>
      <w:r w:rsidR="00634FAA"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A345E" w:rsidRPr="00202551" w:rsidRDefault="004A345E" w:rsidP="0030662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0255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Сведения о земельном участке</w:t>
      </w:r>
    </w:p>
    <w:p w:rsidR="00634FAA" w:rsidRPr="004A345E" w:rsidRDefault="00634FAA" w:rsidP="003066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</w:t>
      </w:r>
    </w:p>
    <w:p w:rsidR="00634FAA" w:rsidRPr="00634FAA" w:rsidRDefault="00634FAA" w:rsidP="00634F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организации (балансодержателя объекта)</w:t>
      </w:r>
      <w:proofErr w:type="gramEnd"/>
    </w:p>
    <w:p w:rsidR="00634FAA" w:rsidRPr="00634FAA" w:rsidRDefault="00634FAA" w:rsidP="00634FAA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"__" _________ 20__ года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6498"/>
        <w:gridCol w:w="2447"/>
      </w:tblGrid>
      <w:tr w:rsidR="00634FAA" w:rsidRPr="00634FAA" w:rsidTr="00634FAA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468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402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земельного участка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Местоположение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разрешенного использования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Площадь, кв. м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права на земельный участок (постоянное (бессрочное) пользование, безвозмездное пользование, аренда)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- основание предоставления (дата, номер)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регистрация права соб</w:t>
            </w:r>
            <w:r w:rsidR="00ED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 Серафимовичского муниципального района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(дата, номер регистрационной записи)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регистрация права пользования (дата, номер регистрационной записи)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объектов недвижимости, расположенных на земельном участке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и площади объектов недвижимости, расположенных на земельном участке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используемая для уставной деятельности, кв. м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переданная в пользование третьим лицам, в том числе сервитут, кв. м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арендной платы/земельного налога за земельный участок (руб./кв. м)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Кадастровая стоимость земельного участка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Обременения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4FAA" w:rsidRPr="001504EA" w:rsidRDefault="00634FAA" w:rsidP="001504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504EA">
        <w:rPr>
          <w:rFonts w:ascii="Times New Roman" w:eastAsia="Times New Roman" w:hAnsi="Times New Roman" w:cs="Times New Roman"/>
          <w:lang w:eastAsia="ru-RU"/>
        </w:rPr>
        <w:t>Данные, отраженные в форме, подтверждаем:</w:t>
      </w:r>
    </w:p>
    <w:p w:rsidR="00306622" w:rsidRDefault="00306622" w:rsidP="001504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34FAA" w:rsidRDefault="00634FAA" w:rsidP="001504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504EA">
        <w:rPr>
          <w:rFonts w:ascii="Times New Roman" w:eastAsia="Times New Roman" w:hAnsi="Times New Roman" w:cs="Times New Roman"/>
          <w:lang w:eastAsia="ru-RU"/>
        </w:rPr>
        <w:t>Руководитель организации (балансодержателя объекта):</w:t>
      </w:r>
    </w:p>
    <w:p w:rsidR="00306622" w:rsidRPr="001504EA" w:rsidRDefault="00306622" w:rsidP="001504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34FAA" w:rsidRPr="001504EA" w:rsidRDefault="00634FAA" w:rsidP="001504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504EA">
        <w:rPr>
          <w:rFonts w:ascii="Times New Roman" w:eastAsia="Times New Roman" w:hAnsi="Times New Roman" w:cs="Times New Roman"/>
          <w:lang w:eastAsia="ru-RU"/>
        </w:rPr>
        <w:t xml:space="preserve">______________________ ___________________ /______________________/ </w:t>
      </w:r>
    </w:p>
    <w:p w:rsidR="00634FAA" w:rsidRPr="001504EA" w:rsidRDefault="00634FAA" w:rsidP="001504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504EA">
        <w:rPr>
          <w:rFonts w:ascii="Times New Roman" w:eastAsia="Times New Roman" w:hAnsi="Times New Roman" w:cs="Times New Roman"/>
          <w:lang w:eastAsia="ru-RU"/>
        </w:rPr>
        <w:t>     (должность)           (подпись)               (Ф.И.О.)</w:t>
      </w:r>
    </w:p>
    <w:p w:rsidR="00634FAA" w:rsidRPr="001504EA" w:rsidRDefault="00634FAA" w:rsidP="001504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504EA">
        <w:rPr>
          <w:rFonts w:ascii="Times New Roman" w:eastAsia="Times New Roman" w:hAnsi="Times New Roman" w:cs="Times New Roman"/>
          <w:lang w:eastAsia="ru-RU"/>
        </w:rPr>
        <w:t>Главный бухгалтер организации (балансодержателя объекта):</w:t>
      </w:r>
    </w:p>
    <w:p w:rsidR="00634FAA" w:rsidRPr="001504EA" w:rsidRDefault="00634FAA" w:rsidP="001504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504EA">
        <w:rPr>
          <w:rFonts w:ascii="Times New Roman" w:eastAsia="Times New Roman" w:hAnsi="Times New Roman" w:cs="Times New Roman"/>
          <w:lang w:eastAsia="ru-RU"/>
        </w:rPr>
        <w:t xml:space="preserve">______________________ ___________________ /______________________/ </w:t>
      </w:r>
    </w:p>
    <w:p w:rsidR="00634FAA" w:rsidRPr="001504EA" w:rsidRDefault="00634FAA" w:rsidP="001504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504EA">
        <w:rPr>
          <w:rFonts w:ascii="Times New Roman" w:eastAsia="Times New Roman" w:hAnsi="Times New Roman" w:cs="Times New Roman"/>
          <w:lang w:eastAsia="ru-RU"/>
        </w:rPr>
        <w:t>     (должность)            (подпись)               (Ф.И.О.)</w:t>
      </w:r>
    </w:p>
    <w:p w:rsidR="00634FAA" w:rsidRPr="00634FAA" w:rsidRDefault="004A345E" w:rsidP="00150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Приложение 3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к Методике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оценки эффективности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использования объектов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недвижимого имущества,</w:t>
      </w:r>
      <w:r w:rsidRPr="004A345E">
        <w:rPr>
          <w:rFonts w:ascii="Times New Roman" w:eastAsia="Times New Roman" w:hAnsi="Times New Roman" w:cs="Times New Roman"/>
          <w:lang w:eastAsia="ru-RU"/>
        </w:rPr>
        <w:br/>
        <w:t>находящегося в собственности</w:t>
      </w:r>
      <w:r w:rsidRPr="004A345E">
        <w:rPr>
          <w:rFonts w:ascii="Times New Roman" w:eastAsia="Times New Roman" w:hAnsi="Times New Roman" w:cs="Times New Roman"/>
          <w:lang w:eastAsia="ru-RU"/>
        </w:rPr>
        <w:br/>
      </w:r>
      <w:r w:rsidR="006D56E2">
        <w:rPr>
          <w:rFonts w:ascii="Times New Roman" w:eastAsia="Times New Roman" w:hAnsi="Times New Roman" w:cs="Times New Roman"/>
          <w:lang w:eastAsia="ru-RU"/>
        </w:rPr>
        <w:t>городского поселения город Серафимович Волгоградской области</w:t>
      </w:r>
      <w:r w:rsidR="00634FAA"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34FAA"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34FAA" w:rsidRPr="003D4FE3" w:rsidRDefault="00634FAA" w:rsidP="00654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</w:t>
      </w:r>
      <w:r w:rsidRPr="003D4FE3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об арендаторе (пользователе)</w:t>
      </w:r>
      <w:r w:rsidR="004A345E" w:rsidRPr="003D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D4F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 недвижимости</w:t>
      </w:r>
    </w:p>
    <w:p w:rsidR="00634FAA" w:rsidRPr="00634FAA" w:rsidRDefault="00634FAA" w:rsidP="00150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"__" _______ 20__ года</w:t>
      </w:r>
    </w:p>
    <w:p w:rsidR="00634FAA" w:rsidRPr="00634FAA" w:rsidRDefault="00634FAA" w:rsidP="003066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___________________________________________________________</w:t>
      </w:r>
    </w:p>
    <w:p w:rsidR="00634FAA" w:rsidRPr="00634FAA" w:rsidRDefault="00634FAA" w:rsidP="00150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организации (балансодержателя объекта)</w:t>
      </w:r>
      <w:proofErr w:type="gramEnd"/>
    </w:p>
    <w:p w:rsidR="00634FAA" w:rsidRPr="00634FAA" w:rsidRDefault="00634FAA" w:rsidP="00654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634FAA" w:rsidRPr="00634FAA" w:rsidRDefault="00634FAA" w:rsidP="00150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объекта недвижимости)</w:t>
      </w:r>
    </w:p>
    <w:p w:rsidR="00634FAA" w:rsidRPr="00634FAA" w:rsidRDefault="00634FAA" w:rsidP="00150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634FAA" w:rsidRPr="00634FAA" w:rsidRDefault="00634FAA" w:rsidP="00654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</w:t>
      </w:r>
      <w:r w:rsidR="004A3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 (местонахождение объекта недвижимости)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6683"/>
        <w:gridCol w:w="2447"/>
      </w:tblGrid>
      <w:tr w:rsidR="00634FAA" w:rsidRPr="00634FAA" w:rsidTr="00634FAA">
        <w:trPr>
          <w:trHeight w:val="15"/>
          <w:tblCellSpacing w:w="15" w:type="dxa"/>
        </w:trPr>
        <w:tc>
          <w:tcPr>
            <w:tcW w:w="370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653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402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наименование арендатора (пользователя)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(полный)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учредителе (полное наименование, юридический адрес)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Должность, фамилия, имя, отчество руководителя (полностью)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 руководителя, факс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заключения договора аренды (пользования)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дополнительного соглашения к договору аренды (пользования)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уполномоченного органа о согласовании передачи имущества в аренду (пользование)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договора аренды (пользования)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регистрация аренды (пользования), дата, номер регистрационной записи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Общая/полезная площадь занимаемых помещений, кв. м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использования помещений (офис, склад, магазин, производственное, гараж, иное)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субарендаторов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площадей, сданных в субаренду, кв. м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годовой арендной платы, руб.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43A3" w:rsidRDefault="006543A3" w:rsidP="0015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FAA" w:rsidRDefault="00634FAA" w:rsidP="0015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3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Данные, отраженные в форме, подтверждаем:</w:t>
      </w:r>
    </w:p>
    <w:p w:rsidR="00306622" w:rsidRPr="006543A3" w:rsidRDefault="00306622" w:rsidP="0015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FAA" w:rsidRDefault="00634FAA" w:rsidP="0015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3A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 (балансодержателя объекта):</w:t>
      </w:r>
    </w:p>
    <w:p w:rsidR="00306622" w:rsidRPr="006543A3" w:rsidRDefault="00306622" w:rsidP="0015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FAA" w:rsidRPr="006543A3" w:rsidRDefault="00634FAA" w:rsidP="0015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___________________/______________________/ </w:t>
      </w:r>
    </w:p>
    <w:p w:rsidR="00634FAA" w:rsidRPr="006543A3" w:rsidRDefault="00634FAA" w:rsidP="0015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3A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(должность)           (подпись)              (Ф.И.О.)</w:t>
      </w:r>
    </w:p>
    <w:p w:rsidR="006543A3" w:rsidRDefault="006543A3" w:rsidP="0015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FAA" w:rsidRPr="006543A3" w:rsidRDefault="00634FAA" w:rsidP="0015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3A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организации (балансодержателя объекта):</w:t>
      </w:r>
    </w:p>
    <w:p w:rsidR="00634FAA" w:rsidRPr="006543A3" w:rsidRDefault="00634FAA" w:rsidP="0015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___________________/______________________/ </w:t>
      </w:r>
    </w:p>
    <w:p w:rsidR="00634FAA" w:rsidRPr="006543A3" w:rsidRDefault="00634FAA" w:rsidP="0015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3A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(должность)            (подпись)             (Ф.И.О.)</w:t>
      </w:r>
    </w:p>
    <w:p w:rsidR="003D4FE3" w:rsidRDefault="00634FAA" w:rsidP="00634FA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D4FE3" w:rsidRPr="004A345E">
        <w:rPr>
          <w:rFonts w:ascii="Times New Roman" w:eastAsia="Times New Roman" w:hAnsi="Times New Roman" w:cs="Times New Roman"/>
          <w:lang w:eastAsia="ru-RU"/>
        </w:rPr>
        <w:t>к Методике</w:t>
      </w:r>
      <w:r w:rsidR="003D4FE3" w:rsidRPr="004A345E">
        <w:rPr>
          <w:rFonts w:ascii="Times New Roman" w:eastAsia="Times New Roman" w:hAnsi="Times New Roman" w:cs="Times New Roman"/>
          <w:lang w:eastAsia="ru-RU"/>
        </w:rPr>
        <w:br/>
        <w:t>оценки эффективности</w:t>
      </w:r>
      <w:r w:rsidR="003D4FE3" w:rsidRPr="004A345E">
        <w:rPr>
          <w:rFonts w:ascii="Times New Roman" w:eastAsia="Times New Roman" w:hAnsi="Times New Roman" w:cs="Times New Roman"/>
          <w:lang w:eastAsia="ru-RU"/>
        </w:rPr>
        <w:br/>
        <w:t>использования объектов</w:t>
      </w:r>
      <w:r w:rsidR="003D4FE3" w:rsidRPr="004A345E">
        <w:rPr>
          <w:rFonts w:ascii="Times New Roman" w:eastAsia="Times New Roman" w:hAnsi="Times New Roman" w:cs="Times New Roman"/>
          <w:lang w:eastAsia="ru-RU"/>
        </w:rPr>
        <w:br/>
        <w:t>недвижимого имущества,</w:t>
      </w:r>
      <w:r w:rsidR="003D4FE3" w:rsidRPr="004A345E">
        <w:rPr>
          <w:rFonts w:ascii="Times New Roman" w:eastAsia="Times New Roman" w:hAnsi="Times New Roman" w:cs="Times New Roman"/>
          <w:lang w:eastAsia="ru-RU"/>
        </w:rPr>
        <w:br/>
        <w:t>находящегося в собственности</w:t>
      </w:r>
      <w:r w:rsidR="003D4FE3" w:rsidRPr="004A345E">
        <w:rPr>
          <w:rFonts w:ascii="Times New Roman" w:eastAsia="Times New Roman" w:hAnsi="Times New Roman" w:cs="Times New Roman"/>
          <w:lang w:eastAsia="ru-RU"/>
        </w:rPr>
        <w:br/>
      </w:r>
      <w:r w:rsidR="006D56E2">
        <w:rPr>
          <w:rFonts w:ascii="Times New Roman" w:eastAsia="Times New Roman" w:hAnsi="Times New Roman" w:cs="Times New Roman"/>
          <w:lang w:eastAsia="ru-RU"/>
        </w:rPr>
        <w:t>городского поселения город Серафимович Волгоградской области</w:t>
      </w:r>
      <w:r w:rsidR="003D4FE3"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4FAA" w:rsidRPr="00634FAA" w:rsidRDefault="00634FAA" w:rsidP="003066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ЗНАЧЕНИЯ </w:t>
      </w:r>
    </w:p>
    <w:p w:rsidR="00634FAA" w:rsidRPr="00634FAA" w:rsidRDefault="00634FAA" w:rsidP="003066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показателей эффективности использования имущества </w:t>
      </w:r>
    </w:p>
    <w:p w:rsidR="00634FAA" w:rsidRPr="00634FAA" w:rsidRDefault="00143F8A" w:rsidP="003066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муниципальными </w:t>
      </w:r>
      <w:r w:rsidR="00634FAA"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казенными, бюджетными, автономными учреждениями </w:t>
      </w:r>
    </w:p>
    <w:p w:rsidR="00634FAA" w:rsidRPr="00634FAA" w:rsidRDefault="006D56E2" w:rsidP="003066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город Серафимович Волгоградской области</w:t>
      </w:r>
      <w:bookmarkStart w:id="0" w:name="_GoBack"/>
      <w:bookmarkEnd w:id="0"/>
    </w:p>
    <w:p w:rsidR="00634FAA" w:rsidRPr="00634FAA" w:rsidRDefault="00634FAA" w:rsidP="00B858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"__" _________ 20_ года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"/>
        <w:gridCol w:w="4465"/>
        <w:gridCol w:w="1434"/>
        <w:gridCol w:w="1761"/>
        <w:gridCol w:w="1523"/>
      </w:tblGrid>
      <w:tr w:rsidR="00634FAA" w:rsidRPr="00634FAA" w:rsidTr="00634FAA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435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(предыдущий год, факт)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(отчетный год, факт)</w:t>
            </w: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доходов, полученная от использования имущества, в том числе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сдачи имущества в аренду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оказания платных услуг (выполнения работ)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оказания услуг (выполнения рабо</w:t>
            </w:r>
            <w:r w:rsidR="00195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расходов, направленная на содержание имущества, в том числе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налога на имущество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имущество, переданное в аренду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имущество, переданное в безвозмездное пользование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2.4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имущество, используемое для оказания услуг (выполнения рабо</w:t>
            </w:r>
            <w:r w:rsidR="00195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т)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оказания платных услуг (выполнения работ)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балансовая (остаточная) стоимость имущества, в том числе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недвижимое имущество, включая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3.1.1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имущество, переданное в аренду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3.1.2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имущество, переданное в безвозмездное пользование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3.1.3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имущество, используемое для услуг (выполнения рабо</w:t>
            </w:r>
            <w:r w:rsidR="00117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т)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7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платных услуг (выполнения работ)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движимое имущество, включая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3.2.1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особо ценное движимое имущество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3.2.2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иное движимое имущество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3.2.3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движимое имущество, переданное в аренду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3.2.4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движимое имущество, переданное в безвозмездное пользование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3.2.5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движимое имущество, используемое для оказания услуг (выполнения рабо</w:t>
            </w:r>
            <w:r w:rsidR="00F1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т) </w:t>
            </w:r>
            <w:r w:rsidR="00117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</w:t>
            </w: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платных услуг (выполнения работ)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объектов недвижимого имущества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объектов недвижимого имущества, включая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имущество, переданное в аренду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имущество, переданное в безвозмездное пользование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имущество, используемое для оказания услуг (выполнения рабо</w:t>
            </w:r>
            <w:r w:rsidR="00117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5.4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имущество, используемое для оказания платных услуг (выполнения работ)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Износ основных средств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процентов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FAA" w:rsidRPr="00634FAA" w:rsidTr="00634FA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направленная на восстановление основных средств за счет средств, полученных от оказания платных услуг (выполнения работ)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34FAA" w:rsidRPr="00634FAA" w:rsidRDefault="00634FAA" w:rsidP="00634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4FAA" w:rsidRPr="00634FAA" w:rsidRDefault="00634FA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Данные, отраженные в форме, подтверждаем:</w:t>
      </w:r>
    </w:p>
    <w:p w:rsidR="00634FAA" w:rsidRPr="00634FAA" w:rsidRDefault="00634FA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 (балансодержателя объекта):</w:t>
      </w:r>
    </w:p>
    <w:p w:rsidR="00634FAA" w:rsidRPr="00634FAA" w:rsidRDefault="00634FAA" w:rsidP="00306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___________________/ ______________________/ </w:t>
      </w:r>
    </w:p>
    <w:p w:rsidR="00634FAA" w:rsidRPr="00634FAA" w:rsidRDefault="00634FAA" w:rsidP="00306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(должность)           (подпись)               (Ф.И.О.)</w:t>
      </w:r>
    </w:p>
    <w:p w:rsidR="00634FAA" w:rsidRPr="00634FAA" w:rsidRDefault="00634FAA" w:rsidP="00634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организации (балансодержателя объекта):</w:t>
      </w:r>
    </w:p>
    <w:p w:rsidR="00634FAA" w:rsidRPr="00634FAA" w:rsidRDefault="00634FAA" w:rsidP="00B85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___________________/ ______________________/ </w:t>
      </w:r>
    </w:p>
    <w:p w:rsidR="00634FAA" w:rsidRPr="00634FAA" w:rsidRDefault="00634FAA" w:rsidP="00306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(должность)            (подпись)               (Ф.И.О.)</w:t>
      </w:r>
    </w:p>
    <w:p w:rsidR="00634FAA" w:rsidRPr="00634FAA" w:rsidRDefault="00634FAA" w:rsidP="00B858EC">
      <w:pPr>
        <w:tabs>
          <w:tab w:val="left" w:pos="1119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Примечание   -   В  строках  5.1  -  5.4  указывается  площадь  объекта нед</w:t>
      </w:r>
      <w:r w:rsidR="00B8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вижимости, переданная в аренду, безвозмездное пользование в </w:t>
      </w: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B8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  договорами   аренды,   безвозмездного   пользования,   площадь  объекта недвижимости,   фактически  используемая  учреждением  для  оказания  услуг (выполнения  работ)</w:t>
      </w:r>
      <w:r w:rsidR="00117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фактически  используемая  учреждением  для  оказания  платных услуг.  В  случае  если  фактическое  использование  части  площади объекта недвижимости    соответствует    нескольким   направлениям   использования,</w:t>
      </w:r>
      <w:r w:rsidR="00B8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предусмотренным  строками  5.1  -  5.4,  такая площадь объекта недвижимости подлежит  отражению  одновременно  в  нескольких  строках  в соответствии с фактическим использованием объекта недвижимости.</w:t>
      </w:r>
    </w:p>
    <w:p w:rsidR="006543A3" w:rsidRDefault="00634FAA" w:rsidP="00634FA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34F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6543A3" w:rsidSect="004A345E">
      <w:pgSz w:w="11906" w:h="16838"/>
      <w:pgMar w:top="362" w:right="282" w:bottom="709" w:left="426" w:header="34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B682B"/>
    <w:multiLevelType w:val="hybridMultilevel"/>
    <w:tmpl w:val="C9D0C6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1B7327C"/>
    <w:multiLevelType w:val="hybridMultilevel"/>
    <w:tmpl w:val="C9D0C66E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E8"/>
    <w:rsid w:val="0001545A"/>
    <w:rsid w:val="00025E64"/>
    <w:rsid w:val="000628CB"/>
    <w:rsid w:val="000712F3"/>
    <w:rsid w:val="00084AB1"/>
    <w:rsid w:val="000B393F"/>
    <w:rsid w:val="000D57E2"/>
    <w:rsid w:val="0011714D"/>
    <w:rsid w:val="00125D2D"/>
    <w:rsid w:val="00142F4E"/>
    <w:rsid w:val="00143F8A"/>
    <w:rsid w:val="001504EA"/>
    <w:rsid w:val="00192AF7"/>
    <w:rsid w:val="00195A6D"/>
    <w:rsid w:val="001C038D"/>
    <w:rsid w:val="001C1E18"/>
    <w:rsid w:val="00202551"/>
    <w:rsid w:val="002033EE"/>
    <w:rsid w:val="0021712E"/>
    <w:rsid w:val="00223631"/>
    <w:rsid w:val="00231BDD"/>
    <w:rsid w:val="0023362C"/>
    <w:rsid w:val="00246937"/>
    <w:rsid w:val="00255E82"/>
    <w:rsid w:val="00267087"/>
    <w:rsid w:val="002725B8"/>
    <w:rsid w:val="0028136E"/>
    <w:rsid w:val="002A4E35"/>
    <w:rsid w:val="002B694A"/>
    <w:rsid w:val="002D4DF5"/>
    <w:rsid w:val="002F271C"/>
    <w:rsid w:val="0030120D"/>
    <w:rsid w:val="00306622"/>
    <w:rsid w:val="00321D28"/>
    <w:rsid w:val="003603C0"/>
    <w:rsid w:val="00380C63"/>
    <w:rsid w:val="003D06D7"/>
    <w:rsid w:val="003D3840"/>
    <w:rsid w:val="003D4FE3"/>
    <w:rsid w:val="003E3060"/>
    <w:rsid w:val="00405A57"/>
    <w:rsid w:val="004156E6"/>
    <w:rsid w:val="00442A3A"/>
    <w:rsid w:val="00442C42"/>
    <w:rsid w:val="0047770A"/>
    <w:rsid w:val="0048419C"/>
    <w:rsid w:val="004875CB"/>
    <w:rsid w:val="004A345E"/>
    <w:rsid w:val="004C365C"/>
    <w:rsid w:val="004E5CDB"/>
    <w:rsid w:val="00501094"/>
    <w:rsid w:val="005343BB"/>
    <w:rsid w:val="005428C3"/>
    <w:rsid w:val="0054302B"/>
    <w:rsid w:val="0054354B"/>
    <w:rsid w:val="005450AF"/>
    <w:rsid w:val="0056384F"/>
    <w:rsid w:val="005760F1"/>
    <w:rsid w:val="00586457"/>
    <w:rsid w:val="00590B30"/>
    <w:rsid w:val="005A333E"/>
    <w:rsid w:val="005B311A"/>
    <w:rsid w:val="005C5576"/>
    <w:rsid w:val="0060615E"/>
    <w:rsid w:val="00634FAA"/>
    <w:rsid w:val="0064438B"/>
    <w:rsid w:val="006543A3"/>
    <w:rsid w:val="006631BB"/>
    <w:rsid w:val="00687246"/>
    <w:rsid w:val="00691935"/>
    <w:rsid w:val="00693474"/>
    <w:rsid w:val="006A168C"/>
    <w:rsid w:val="006A48C7"/>
    <w:rsid w:val="006C20EC"/>
    <w:rsid w:val="006D56E2"/>
    <w:rsid w:val="006E2A33"/>
    <w:rsid w:val="006E7A61"/>
    <w:rsid w:val="006F4572"/>
    <w:rsid w:val="006F4C40"/>
    <w:rsid w:val="007101FF"/>
    <w:rsid w:val="007222DD"/>
    <w:rsid w:val="007302C9"/>
    <w:rsid w:val="007500B3"/>
    <w:rsid w:val="00754E00"/>
    <w:rsid w:val="007830DA"/>
    <w:rsid w:val="007B7119"/>
    <w:rsid w:val="007B75FA"/>
    <w:rsid w:val="007E3DA8"/>
    <w:rsid w:val="007E60CE"/>
    <w:rsid w:val="0086586B"/>
    <w:rsid w:val="008A3177"/>
    <w:rsid w:val="008A71C2"/>
    <w:rsid w:val="008B0A7F"/>
    <w:rsid w:val="008B40BE"/>
    <w:rsid w:val="008C055F"/>
    <w:rsid w:val="009051E5"/>
    <w:rsid w:val="00957824"/>
    <w:rsid w:val="009954C1"/>
    <w:rsid w:val="009A1337"/>
    <w:rsid w:val="009A5CC0"/>
    <w:rsid w:val="009B2792"/>
    <w:rsid w:val="009C5180"/>
    <w:rsid w:val="009E5476"/>
    <w:rsid w:val="009F3990"/>
    <w:rsid w:val="009F77C0"/>
    <w:rsid w:val="00A00448"/>
    <w:rsid w:val="00A0449A"/>
    <w:rsid w:val="00A75165"/>
    <w:rsid w:val="00B108BE"/>
    <w:rsid w:val="00B52F87"/>
    <w:rsid w:val="00B602EE"/>
    <w:rsid w:val="00B64B24"/>
    <w:rsid w:val="00B81EF5"/>
    <w:rsid w:val="00B858EC"/>
    <w:rsid w:val="00BA4065"/>
    <w:rsid w:val="00BA583E"/>
    <w:rsid w:val="00BF624F"/>
    <w:rsid w:val="00C0340B"/>
    <w:rsid w:val="00C32C0C"/>
    <w:rsid w:val="00C54C9F"/>
    <w:rsid w:val="00C57967"/>
    <w:rsid w:val="00C92D4E"/>
    <w:rsid w:val="00CA3B99"/>
    <w:rsid w:val="00CB1768"/>
    <w:rsid w:val="00CC5598"/>
    <w:rsid w:val="00D03226"/>
    <w:rsid w:val="00D23499"/>
    <w:rsid w:val="00D3149D"/>
    <w:rsid w:val="00D53BE8"/>
    <w:rsid w:val="00D55CAA"/>
    <w:rsid w:val="00D655E4"/>
    <w:rsid w:val="00D754B8"/>
    <w:rsid w:val="00DF23CB"/>
    <w:rsid w:val="00E85D48"/>
    <w:rsid w:val="00EC7C11"/>
    <w:rsid w:val="00ED0771"/>
    <w:rsid w:val="00EE4483"/>
    <w:rsid w:val="00F124BE"/>
    <w:rsid w:val="00F359A7"/>
    <w:rsid w:val="00F744F6"/>
    <w:rsid w:val="00F9580B"/>
    <w:rsid w:val="00FB71FE"/>
    <w:rsid w:val="00FD43F8"/>
    <w:rsid w:val="00FE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4F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4F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34F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4F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4F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4F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F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rsid w:val="001C038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1C038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1C038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1C038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C579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4F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4F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34F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4F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4F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4F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F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rsid w:val="001C038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1C038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1C038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1C038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C57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9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3FC01-53D8-4EBC-B966-6EFF2EF4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3154</Words>
  <Characters>17981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Olga2</cp:lastModifiedBy>
  <cp:revision>31</cp:revision>
  <cp:lastPrinted>2022-12-16T09:24:00Z</cp:lastPrinted>
  <dcterms:created xsi:type="dcterms:W3CDTF">2019-07-30T10:49:00Z</dcterms:created>
  <dcterms:modified xsi:type="dcterms:W3CDTF">2022-12-16T09:27:00Z</dcterms:modified>
</cp:coreProperties>
</file>