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B1" w:rsidRPr="00EF7FB1" w:rsidRDefault="00EF7FB1" w:rsidP="00EF7FB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Правовыми основаниями для предоставления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разграничена, в безвозмездное </w:t>
      </w:r>
      <w:r w:rsidRPr="00EF7FB1">
        <w:rPr>
          <w:rFonts w:ascii="Times New Roman" w:hAnsi="Times New Roman" w:cs="Times New Roman"/>
          <w:bCs/>
          <w:sz w:val="24"/>
          <w:szCs w:val="24"/>
        </w:rPr>
        <w:t>пользование</w:t>
      </w:r>
      <w:r w:rsidRPr="00EF7FB1">
        <w:rPr>
          <w:rFonts w:ascii="Times New Roman" w:hAnsi="Times New Roman" w:cs="Times New Roman"/>
          <w:bCs/>
          <w:sz w:val="24"/>
          <w:szCs w:val="24"/>
        </w:rPr>
        <w:t xml:space="preserve">»  являются следующие нормативные правовые акты: </w:t>
      </w:r>
    </w:p>
    <w:p w:rsidR="00EF7FB1" w:rsidRPr="00EF7FB1" w:rsidRDefault="00EF7FB1" w:rsidP="00EF7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Конституция Российской Федерации («Российская газета», № 237, 25.12.1993);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 xml:space="preserve"> Земельный кодекс Российской Федерации от 25.10.2001 № 136-ФЗ («Собрание законодательства Российской Федерации», 29.10.2001, № 44,           ст. 4147, «Парламентская газета», № 204 - 205, 30.10.2001, «Российская газета»,  № 211 - 212, 30.10.2001);</w:t>
      </w:r>
    </w:p>
    <w:p w:rsidR="00EF7FB1" w:rsidRPr="00EF7FB1" w:rsidRDefault="00EF7FB1" w:rsidP="00EF7FB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№ 204 - 205, 30.10.2001, «Российская газета», № 211 - 212, 30.10.2001);</w:t>
      </w:r>
    </w:p>
    <w:p w:rsidR="00EF7FB1" w:rsidRPr="00EF7FB1" w:rsidRDefault="00EF7FB1" w:rsidP="00EF7FB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№ 118 - 119, 23.06.2001, Собрание законодательства РФ, 25.06.2001, № 26, ст. 2582);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       ст. 3822, «Парламентская газета», № 186, 08.10.2003, «Российская газета»,      № 202, 08.10.2003);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EF7FB1" w:rsidRPr="00EF7FB1" w:rsidRDefault="00EF7FB1" w:rsidP="00EF7F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Pr="00EF7FB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EF7FB1">
        <w:rPr>
          <w:rFonts w:ascii="Times New Roman" w:hAnsi="Times New Roman" w:cs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EF7FB1" w:rsidRPr="00EF7FB1" w:rsidRDefault="00EF7FB1" w:rsidP="00EF7FB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Российской Федерации», 02.08.2010, № 31, ст. 4179, «Российская газета», № 168, 30.07.2010);</w:t>
      </w:r>
    </w:p>
    <w:p w:rsidR="00EF7FB1" w:rsidRPr="00EF7FB1" w:rsidRDefault="00EF7FB1" w:rsidP="00EF7FB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 (Официальный интернет-портал правовой информации http://www.pravo.gov.ru, 14.07.2015, «Российская газета»,       № 156, 17.07.2015, «Собрание законодательства Российской Федерации», 20.07.2015, № 29 (часть I), ст. 4344);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 xml:space="preserve">        постановление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 xml:space="preserve">        постановление Правительства Российской Федерации </w:t>
      </w:r>
      <w:r w:rsidRPr="00EF7FB1">
        <w:rPr>
          <w:rFonts w:ascii="Times New Roman" w:hAnsi="Times New Roman" w:cs="Times New Roman"/>
          <w:sz w:val="24"/>
          <w:szCs w:val="24"/>
        </w:rPr>
        <w:br/>
        <w:t xml:space="preserve">от 25.08.2012 № 852 «Об утверждении Правил использования усиленной квалифицированной электронной подписи при обращении за получением </w:t>
      </w:r>
      <w:r w:rsidRPr="00EF7FB1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</w:t>
      </w:r>
      <w:r w:rsidRPr="00EF7FB1">
        <w:rPr>
          <w:rFonts w:ascii="Times New Roman" w:hAnsi="Times New Roman" w:cs="Times New Roman"/>
          <w:sz w:val="24"/>
          <w:szCs w:val="24"/>
        </w:rPr>
        <w:br/>
        <w:t>№ 200);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F7FB1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09.04.2022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 </w:t>
      </w:r>
      <w:proofErr w:type="gramEnd"/>
    </w:p>
    <w:p w:rsidR="00EF7FB1" w:rsidRPr="00EF7FB1" w:rsidRDefault="00EF7FB1" w:rsidP="00EF7FB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FB1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EF7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7FB1"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</w:t>
      </w:r>
      <w:proofErr w:type="gramEnd"/>
      <w:r w:rsidRPr="00EF7FB1">
        <w:rPr>
          <w:rFonts w:ascii="Times New Roman" w:hAnsi="Times New Roman" w:cs="Times New Roman"/>
          <w:sz w:val="24"/>
          <w:szCs w:val="24"/>
        </w:rPr>
        <w:t xml:space="preserve"> – Приказ № 7) (Официальный интернет-портал правовой информации http://www.pravo.gov.ru, 27.02.2015);</w:t>
      </w:r>
    </w:p>
    <w:p w:rsidR="00EF7FB1" w:rsidRPr="00EF7FB1" w:rsidRDefault="00EF7FB1" w:rsidP="00EF7FB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EF7F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7FB1">
        <w:rPr>
          <w:rFonts w:ascii="Times New Roman" w:hAnsi="Times New Roman" w:cs="Times New Roman"/>
          <w:sz w:val="24"/>
          <w:szCs w:val="24"/>
        </w:rPr>
        <w:t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02.10.2020);</w:t>
      </w:r>
    </w:p>
    <w:p w:rsidR="00EF7FB1" w:rsidRPr="00EF7FB1" w:rsidRDefault="00EF7FB1" w:rsidP="00EF7FB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 xml:space="preserve">        приказ Федеральной службы государственной регистрации, кадастра и картографии от 19.04.2022 № </w:t>
      </w:r>
      <w:proofErr w:type="gramStart"/>
      <w:r w:rsidRPr="00EF7F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7FB1">
        <w:rPr>
          <w:rFonts w:ascii="Times New Roman" w:hAnsi="Times New Roman" w:cs="Times New Roman"/>
          <w:sz w:val="24"/>
          <w:szCs w:val="24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EF7FB1">
        <w:rPr>
          <w:rFonts w:ascii="Times New Roman" w:eastAsia="Calibri" w:hAnsi="Times New Roman" w:cs="Times New Roman"/>
          <w:sz w:val="24"/>
          <w:szCs w:val="24"/>
        </w:rPr>
        <w:t>Официальный интернет-портал правовой информации http://pravo.gov.ru, 02.06.2022);</w:t>
      </w:r>
      <w:bookmarkStart w:id="0" w:name="_GoBack"/>
      <w:bookmarkEnd w:id="0"/>
    </w:p>
    <w:p w:rsidR="00EF7FB1" w:rsidRDefault="00EF7FB1" w:rsidP="00EF7FB1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FB1">
        <w:rPr>
          <w:rFonts w:ascii="Times New Roman" w:hAnsi="Times New Roman" w:cs="Times New Roman"/>
          <w:sz w:val="24"/>
          <w:szCs w:val="24"/>
        </w:rPr>
        <w:t>Устав</w:t>
      </w:r>
      <w:r w:rsidRPr="000063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области;</w:t>
      </w:r>
    </w:p>
    <w:p w:rsidR="00EF7FB1" w:rsidRPr="00BE22E0" w:rsidRDefault="00EF7FB1" w:rsidP="00EF7FB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>постановление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(далее – Постановление № 1040, ФГИС ЕЦП НСПД)</w:t>
      </w:r>
    </w:p>
    <w:p w:rsidR="00EF7FB1" w:rsidRDefault="00EF7FB1" w:rsidP="00EF7FB1"/>
    <w:p w:rsidR="0026428B" w:rsidRDefault="0026428B"/>
    <w:sectPr w:rsidR="0026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48"/>
    <w:rsid w:val="00236348"/>
    <w:rsid w:val="0026428B"/>
    <w:rsid w:val="00E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F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2</cp:revision>
  <dcterms:created xsi:type="dcterms:W3CDTF">2025-07-11T11:45:00Z</dcterms:created>
  <dcterms:modified xsi:type="dcterms:W3CDTF">2025-07-11T11:48:00Z</dcterms:modified>
</cp:coreProperties>
</file>