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C3" w:rsidRPr="00F25364" w:rsidRDefault="00D04BC3" w:rsidP="00D04BC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</w:pPr>
      <w:r w:rsidRPr="00F2536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ПРОЕКТ</w:t>
      </w:r>
    </w:p>
    <w:p w:rsidR="00D04BC3" w:rsidRPr="00F25364" w:rsidRDefault="00D04BC3" w:rsidP="00D04BC3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ar-SA"/>
        </w:rPr>
      </w:pPr>
      <w:r w:rsidRPr="00F25364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ar-SA"/>
        </w:rPr>
        <w:t xml:space="preserve"> </w:t>
      </w:r>
    </w:p>
    <w:p w:rsidR="00ED5325" w:rsidRPr="00F25364" w:rsidRDefault="00ED5325" w:rsidP="00A267B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bookmarkStart w:id="0" w:name="_GoBack"/>
      <w:r w:rsidRPr="00F25364">
        <w:rPr>
          <w:rFonts w:ascii="Arial" w:eastAsia="Times New Roman" w:hAnsi="Arial" w:cs="Arial"/>
          <w:sz w:val="24"/>
          <w:szCs w:val="24"/>
          <w:lang w:eastAsia="zh-CN"/>
        </w:rPr>
        <w:t>ПОСТАНОВЛЕНИЕ</w:t>
      </w:r>
    </w:p>
    <w:bookmarkEnd w:id="0"/>
    <w:p w:rsidR="00ED5325" w:rsidRPr="00F25364" w:rsidRDefault="00ED5325" w:rsidP="00ED532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25364">
        <w:rPr>
          <w:rFonts w:ascii="Arial" w:eastAsia="Times New Roman" w:hAnsi="Arial" w:cs="Arial"/>
          <w:sz w:val="24"/>
          <w:szCs w:val="24"/>
          <w:lang w:eastAsia="zh-CN"/>
        </w:rPr>
        <w:t>АДМИНИСТРАЦИИ ГОРОДСКОГО ПОСЕЛЕНИЯ</w:t>
      </w:r>
    </w:p>
    <w:p w:rsidR="00ED5325" w:rsidRPr="00F25364" w:rsidRDefault="00ED5325" w:rsidP="00ED5325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25364">
        <w:rPr>
          <w:rFonts w:ascii="Arial" w:eastAsia="Times New Roman" w:hAnsi="Arial" w:cs="Arial"/>
          <w:sz w:val="24"/>
          <w:szCs w:val="24"/>
          <w:lang w:eastAsia="zh-CN"/>
        </w:rPr>
        <w:t>ГОРОД СЕРАФИМОВИЧ ВОЛГОГРАДСКОЙ ОБЛАСТИ</w:t>
      </w:r>
    </w:p>
    <w:p w:rsidR="00D04BC3" w:rsidRPr="00F25364" w:rsidRDefault="00D04BC3" w:rsidP="00D04BC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BC3" w:rsidRPr="00F25364" w:rsidRDefault="00D04BC3" w:rsidP="00D04BC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Pr="00F25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___» __________ </w:t>
      </w:r>
      <w:r w:rsidRPr="00F25364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20__ г.                                             </w:t>
      </w:r>
      <w:r w:rsidRPr="00F253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F25364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 ______</w:t>
      </w:r>
    </w:p>
    <w:p w:rsidR="00D04BC3" w:rsidRPr="00F25364" w:rsidRDefault="00D04BC3" w:rsidP="00D04BC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</w:t>
      </w:r>
      <w:r w:rsidR="00F253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  <w:r w:rsidR="00ED5325" w:rsidRPr="00F25364">
        <w:rPr>
          <w:rFonts w:ascii="Arial" w:hAnsi="Arial" w:cs="Arial"/>
          <w:b/>
          <w:sz w:val="24"/>
          <w:szCs w:val="24"/>
        </w:rPr>
        <w:t xml:space="preserve">администрации городского поселения город Серафимович Волгоградской области </w:t>
      </w:r>
      <w:r w:rsidR="00ED5325"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>от «29</w:t>
      </w:r>
      <w:r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="00ED5325"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>октября</w:t>
      </w:r>
      <w:r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="00ED5325"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F25364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ED5325"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 № 201</w:t>
      </w:r>
      <w:r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</w:t>
      </w:r>
      <w:r w:rsidRPr="00F253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</w:t>
      </w:r>
      <w:r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>Принятие решения о проведен</w:t>
      </w:r>
      <w:proofErr w:type="gramStart"/>
      <w:r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>ии ау</w:t>
      </w:r>
      <w:proofErr w:type="gramEnd"/>
      <w:r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кциона на право заключения договора аренды земельных участков, находящихся 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муниципальной собственности, 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земельных участков, государственная собственность на которые не разграничена, </w:t>
      </w:r>
      <w:r w:rsidRPr="00F253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расположенных на территории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ED5325" w:rsidRPr="00F25364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F25364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D04BC3" w:rsidRPr="00F25364" w:rsidRDefault="00D04BC3" w:rsidP="00D04BC3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F253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</w:t>
      </w:r>
      <w:r w:rsidRPr="00F25364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ED5325" w:rsidRPr="00F25364">
        <w:rPr>
          <w:rFonts w:ascii="Arial" w:hAnsi="Arial" w:cs="Arial"/>
          <w:sz w:val="24"/>
          <w:szCs w:val="24"/>
        </w:rPr>
        <w:t>Уставом городского поселения г. Серафимович Серафимовичского муниципального района Волгоградской области, администрация городского поселения город Серафимович Волгоградской области</w:t>
      </w:r>
      <w:r w:rsidR="00ED5325" w:rsidRPr="00F25364">
        <w:rPr>
          <w:rFonts w:ascii="Arial" w:hAnsi="Arial" w:cs="Arial"/>
          <w:spacing w:val="30"/>
          <w:sz w:val="24"/>
          <w:szCs w:val="24"/>
        </w:rPr>
        <w:t xml:space="preserve"> постановляет</w:t>
      </w:r>
      <w:r w:rsidRPr="00F25364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>Внести в 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</w:t>
      </w:r>
      <w:r w:rsidRPr="00F253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территории </w:t>
      </w:r>
      <w:r w:rsidR="00ED5325" w:rsidRPr="00F25364">
        <w:rPr>
          <w:rFonts w:ascii="Arial" w:hAnsi="Arial" w:cs="Arial"/>
          <w:color w:val="000000" w:themeColor="text1"/>
          <w:sz w:val="24"/>
          <w:szCs w:val="24"/>
          <w:lang w:eastAsia="zh-CN"/>
        </w:rPr>
        <w:t>городского поселения город Серафимович Волгоградской области</w:t>
      </w:r>
      <w:r w:rsidRPr="00F25364">
        <w:rPr>
          <w:rFonts w:ascii="Arial" w:eastAsia="Times New Roman" w:hAnsi="Arial" w:cs="Arial"/>
          <w:kern w:val="1"/>
          <w:sz w:val="24"/>
          <w:szCs w:val="24"/>
          <w:lang w:eastAsia="ru-RU"/>
        </w:rPr>
        <w:t>»</w:t>
      </w:r>
      <w:r w:rsidRPr="00F25364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</w:t>
      </w:r>
      <w:r w:rsidR="00ED5325" w:rsidRPr="00F25364">
        <w:rPr>
          <w:rFonts w:ascii="Arial" w:hAnsi="Arial" w:cs="Arial"/>
          <w:sz w:val="24"/>
          <w:szCs w:val="24"/>
        </w:rPr>
        <w:t>администрации</w:t>
      </w:r>
      <w:r w:rsidR="00ED5325" w:rsidRPr="00F25364">
        <w:rPr>
          <w:rFonts w:ascii="Arial" w:hAnsi="Arial" w:cs="Arial"/>
          <w:b/>
          <w:sz w:val="24"/>
          <w:szCs w:val="24"/>
        </w:rPr>
        <w:t xml:space="preserve"> </w:t>
      </w:r>
      <w:r w:rsidR="00ED5325" w:rsidRPr="00F25364">
        <w:rPr>
          <w:rFonts w:ascii="Arial" w:hAnsi="Arial" w:cs="Arial"/>
          <w:sz w:val="24"/>
          <w:szCs w:val="24"/>
        </w:rPr>
        <w:t xml:space="preserve">городского поселения город Серафимович Волгоградской области </w:t>
      </w:r>
      <w:r w:rsidR="00ED5325" w:rsidRPr="00F25364">
        <w:rPr>
          <w:rFonts w:ascii="Arial" w:eastAsia="Times New Roman" w:hAnsi="Arial" w:cs="Arial"/>
          <w:sz w:val="24"/>
          <w:szCs w:val="24"/>
          <w:lang w:eastAsia="ru-RU"/>
        </w:rPr>
        <w:t>от «29» октября   202</w:t>
      </w:r>
      <w:r w:rsidR="00F2536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D5325" w:rsidRPr="00F25364">
        <w:rPr>
          <w:rFonts w:ascii="Arial" w:eastAsia="Times New Roman" w:hAnsi="Arial" w:cs="Arial"/>
          <w:sz w:val="24"/>
          <w:szCs w:val="24"/>
          <w:lang w:eastAsia="ru-RU"/>
        </w:rPr>
        <w:t xml:space="preserve"> г. № 201</w:t>
      </w:r>
      <w:r w:rsidRPr="00F25364">
        <w:rPr>
          <w:rFonts w:ascii="Arial" w:eastAsia="Times New Roman" w:hAnsi="Arial" w:cs="Arial"/>
          <w:sz w:val="24"/>
          <w:szCs w:val="24"/>
          <w:lang w:eastAsia="ru-RU"/>
        </w:rPr>
        <w:t>, следующие изменения:</w:t>
      </w:r>
      <w:proofErr w:type="gramEnd"/>
    </w:p>
    <w:p w:rsidR="00D04BC3" w:rsidRPr="00F25364" w:rsidRDefault="00D04BC3" w:rsidP="00D04B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1) абзац третий пункта 2.6 изложить в следующей редакции: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</w:t>
      </w:r>
      <w:proofErr w:type="gramEnd"/>
      <w:r w:rsidRPr="00F2536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>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</w:t>
      </w:r>
      <w:proofErr w:type="gramEnd"/>
      <w:r w:rsidRPr="00F25364">
        <w:rPr>
          <w:rFonts w:ascii="Arial" w:eastAsia="Times New Roman" w:hAnsi="Arial" w:cs="Arial"/>
          <w:sz w:val="24"/>
          <w:szCs w:val="24"/>
          <w:lang w:eastAsia="ru-RU"/>
        </w:rPr>
        <w:t xml:space="preserve"> собственности, в </w:t>
      </w:r>
      <w:r w:rsidRPr="00F253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2) подпункты 7 и 13 пункта 2.7.2 изложить в следующей редакции: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«7)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</w:t>
      </w: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>ии ау</w:t>
      </w:r>
      <w:proofErr w:type="gramEnd"/>
      <w:r w:rsidRPr="00F25364">
        <w:rPr>
          <w:rFonts w:ascii="Arial" w:eastAsia="Times New Roman" w:hAnsi="Arial" w:cs="Arial"/>
          <w:sz w:val="24"/>
          <w:szCs w:val="24"/>
          <w:lang w:eastAsia="ru-RU"/>
        </w:rPr>
        <w:t>кциона;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13)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F2536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3) в пункте 2.7.3: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подпункт 3 признать утратившим силу;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подпункты 4, 5, 14 изложить в следующей редакции: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«4) 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 w:rsidR="00D04BC3" w:rsidRPr="00F25364" w:rsidRDefault="00D04BC3" w:rsidP="00D04B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5)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</w:t>
      </w: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>ии ау</w:t>
      </w:r>
      <w:proofErr w:type="gramEnd"/>
      <w:r w:rsidRPr="00F25364">
        <w:rPr>
          <w:rFonts w:ascii="Arial" w:eastAsia="Times New Roman" w:hAnsi="Arial" w:cs="Arial"/>
          <w:sz w:val="24"/>
          <w:szCs w:val="24"/>
          <w:lang w:eastAsia="ru-RU"/>
        </w:rPr>
        <w:t>кциона;</w:t>
      </w:r>
    </w:p>
    <w:p w:rsidR="00D04BC3" w:rsidRPr="00F25364" w:rsidRDefault="00D04BC3" w:rsidP="00D04BC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14)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F2536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4BC3" w:rsidRPr="00F25364" w:rsidRDefault="00D04BC3" w:rsidP="00D04BC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4) подпункт 4 пункта 3.5.4 изложить в следующей редакции:</w:t>
      </w:r>
    </w:p>
    <w:p w:rsidR="00D04BC3" w:rsidRPr="00F25364" w:rsidRDefault="00D04BC3" w:rsidP="00D04BC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 xml:space="preserve">«4) вид или виды разрешенного использования образуемого земельного участка. </w:t>
      </w: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>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регламентами использования земель;»;</w:t>
      </w:r>
      <w:proofErr w:type="gramEnd"/>
    </w:p>
    <w:p w:rsidR="00D04BC3" w:rsidRPr="00F25364" w:rsidRDefault="00D04BC3" w:rsidP="00D04BC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5) подпункт 3.9.3.2 пункта 3.9 дополнить новым абзацем вторым следующего содержания:</w:t>
      </w:r>
    </w:p>
    <w:p w:rsidR="00D04BC3" w:rsidRPr="00F25364" w:rsidRDefault="00D04BC3" w:rsidP="00D04BC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«Подготовка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</w:t>
      </w: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D04BC3" w:rsidRPr="00F25364" w:rsidRDefault="00D04BC3" w:rsidP="00D04BC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>6) подпункт 4 пункта 3.9.8 изложить в следующей редакции:</w:t>
      </w:r>
    </w:p>
    <w:p w:rsidR="00D04BC3" w:rsidRPr="00F25364" w:rsidRDefault="00D04BC3" w:rsidP="00D04BC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</w:t>
      </w:r>
      <w:proofErr w:type="gramEnd"/>
      <w:r w:rsidRPr="00F25364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gramStart"/>
      <w:r w:rsidRPr="00F25364">
        <w:rPr>
          <w:rFonts w:ascii="Arial" w:eastAsia="Times New Roman" w:hAnsi="Arial" w:cs="Arial"/>
          <w:sz w:val="24"/>
          <w:szCs w:val="24"/>
          <w:lang w:eastAsia="ru-RU"/>
        </w:rPr>
        <w:t xml:space="preserve">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</w:t>
      </w:r>
      <w:r w:rsidRPr="00F253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сооружения);».</w:t>
      </w:r>
      <w:proofErr w:type="gramEnd"/>
    </w:p>
    <w:p w:rsidR="00F25364" w:rsidRPr="00F25364" w:rsidRDefault="00D04BC3" w:rsidP="00F25364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F25364">
        <w:rPr>
          <w:rFonts w:cs="Arial"/>
          <w:sz w:val="24"/>
          <w:szCs w:val="24"/>
        </w:rPr>
        <w:t xml:space="preserve">2. </w:t>
      </w:r>
      <w:r w:rsidR="00F25364" w:rsidRPr="00F25364">
        <w:rPr>
          <w:rFonts w:cs="Arial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D04BC3" w:rsidRPr="00F25364" w:rsidRDefault="00D04BC3" w:rsidP="00D04BC3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5364" w:rsidRDefault="00D04BC3" w:rsidP="00D04BC3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ED5325" w:rsidRPr="00F25364">
        <w:rPr>
          <w:rFonts w:ascii="Arial" w:eastAsia="Times New Roman" w:hAnsi="Arial" w:cs="Arial"/>
          <w:sz w:val="24"/>
          <w:szCs w:val="24"/>
          <w:u w:val="single"/>
          <w:lang w:eastAsia="ru-RU"/>
        </w:rPr>
        <w:t>городского поселения</w:t>
      </w:r>
    </w:p>
    <w:p w:rsidR="00F25364" w:rsidRDefault="00ED5325" w:rsidP="00D04BC3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proofErr w:type="spellStart"/>
      <w:r w:rsidRPr="00F25364">
        <w:rPr>
          <w:rFonts w:ascii="Arial" w:eastAsia="Times New Roman" w:hAnsi="Arial" w:cs="Arial"/>
          <w:sz w:val="24"/>
          <w:szCs w:val="24"/>
          <w:u w:val="single"/>
          <w:lang w:eastAsia="ru-RU"/>
        </w:rPr>
        <w:t>г</w:t>
      </w:r>
      <w:proofErr w:type="gramStart"/>
      <w:r w:rsidRPr="00F25364">
        <w:rPr>
          <w:rFonts w:ascii="Arial" w:eastAsia="Times New Roman" w:hAnsi="Arial" w:cs="Arial"/>
          <w:sz w:val="24"/>
          <w:szCs w:val="24"/>
          <w:u w:val="single"/>
          <w:lang w:eastAsia="ru-RU"/>
        </w:rPr>
        <w:t>.С</w:t>
      </w:r>
      <w:proofErr w:type="gramEnd"/>
      <w:r w:rsidRPr="00F25364">
        <w:rPr>
          <w:rFonts w:ascii="Arial" w:eastAsia="Times New Roman" w:hAnsi="Arial" w:cs="Arial"/>
          <w:sz w:val="24"/>
          <w:szCs w:val="24"/>
          <w:u w:val="single"/>
          <w:lang w:eastAsia="ru-RU"/>
        </w:rPr>
        <w:t>ерафимович</w:t>
      </w:r>
      <w:proofErr w:type="spellEnd"/>
      <w:r w:rsidR="00F25364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F25364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Серафимовичского </w:t>
      </w:r>
    </w:p>
    <w:p w:rsidR="00ED5325" w:rsidRPr="00F25364" w:rsidRDefault="00ED5325" w:rsidP="00D04BC3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u w:val="single"/>
          <w:lang w:eastAsia="ru-RU"/>
        </w:rPr>
        <w:t>муниципального района</w:t>
      </w:r>
    </w:p>
    <w:p w:rsidR="00ED5325" w:rsidRPr="00F25364" w:rsidRDefault="00ED5325" w:rsidP="00D04BC3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25364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Волгоградской области                                                                  </w:t>
      </w:r>
      <w:proofErr w:type="spellStart"/>
      <w:r w:rsidRPr="00F25364">
        <w:rPr>
          <w:rFonts w:ascii="Arial" w:eastAsia="Times New Roman" w:hAnsi="Arial" w:cs="Arial"/>
          <w:sz w:val="24"/>
          <w:szCs w:val="24"/>
          <w:u w:val="single"/>
          <w:lang w:eastAsia="ru-RU"/>
        </w:rPr>
        <w:t>А.Э.Попов</w:t>
      </w:r>
      <w:proofErr w:type="spellEnd"/>
    </w:p>
    <w:p w:rsidR="00787431" w:rsidRPr="00F25364" w:rsidRDefault="00787431">
      <w:pPr>
        <w:rPr>
          <w:rFonts w:ascii="Arial" w:hAnsi="Arial" w:cs="Arial"/>
          <w:sz w:val="24"/>
          <w:szCs w:val="24"/>
        </w:rPr>
      </w:pPr>
    </w:p>
    <w:sectPr w:rsidR="00787431" w:rsidRPr="00F25364" w:rsidSect="00801FCD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A4" w:rsidRDefault="007726A4" w:rsidP="00D04BC3">
      <w:pPr>
        <w:spacing w:after="0" w:line="240" w:lineRule="auto"/>
      </w:pPr>
      <w:r>
        <w:separator/>
      </w:r>
    </w:p>
  </w:endnote>
  <w:endnote w:type="continuationSeparator" w:id="0">
    <w:p w:rsidR="007726A4" w:rsidRDefault="007726A4" w:rsidP="00D0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A4" w:rsidRDefault="007726A4" w:rsidP="00D04BC3">
      <w:pPr>
        <w:spacing w:after="0" w:line="240" w:lineRule="auto"/>
      </w:pPr>
      <w:r>
        <w:separator/>
      </w:r>
    </w:p>
  </w:footnote>
  <w:footnote w:type="continuationSeparator" w:id="0">
    <w:p w:rsidR="007726A4" w:rsidRDefault="007726A4" w:rsidP="00D0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ED5325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940" w:rsidRDefault="007726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ED5325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67B9">
      <w:rPr>
        <w:rStyle w:val="a5"/>
        <w:noProof/>
      </w:rPr>
      <w:t>3</w:t>
    </w:r>
    <w:r>
      <w:rPr>
        <w:rStyle w:val="a5"/>
      </w:rPr>
      <w:fldChar w:fldCharType="end"/>
    </w:r>
  </w:p>
  <w:p w:rsidR="00B11940" w:rsidRDefault="007726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C3"/>
    <w:rsid w:val="007726A4"/>
    <w:rsid w:val="00787431"/>
    <w:rsid w:val="00A267B9"/>
    <w:rsid w:val="00D04BC3"/>
    <w:rsid w:val="00DA3B75"/>
    <w:rsid w:val="00ED5325"/>
    <w:rsid w:val="00F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4B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04B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04BC3"/>
  </w:style>
  <w:style w:type="paragraph" w:styleId="a6">
    <w:name w:val="footnote text"/>
    <w:basedOn w:val="a"/>
    <w:link w:val="a7"/>
    <w:semiHidden/>
    <w:rsid w:val="00D04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04B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D04BC3"/>
    <w:rPr>
      <w:vertAlign w:val="superscript"/>
    </w:rPr>
  </w:style>
  <w:style w:type="paragraph" w:customStyle="1" w:styleId="ConsPlusNormal">
    <w:name w:val="ConsPlusNormal"/>
    <w:link w:val="ConsPlusNormal0"/>
    <w:rsid w:val="00F253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F25364"/>
    <w:rPr>
      <w:rFonts w:ascii="Arial" w:eastAsia="Times New Roman" w:hAnsi="Arial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4B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04B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04BC3"/>
  </w:style>
  <w:style w:type="paragraph" w:styleId="a6">
    <w:name w:val="footnote text"/>
    <w:basedOn w:val="a"/>
    <w:link w:val="a7"/>
    <w:semiHidden/>
    <w:rsid w:val="00D04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04B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D04BC3"/>
    <w:rPr>
      <w:vertAlign w:val="superscript"/>
    </w:rPr>
  </w:style>
  <w:style w:type="paragraph" w:customStyle="1" w:styleId="ConsPlusNormal">
    <w:name w:val="ConsPlusNormal"/>
    <w:link w:val="ConsPlusNormal0"/>
    <w:rsid w:val="00F253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F25364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B585-D801-46AB-B19F-3AEF869E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Имущество</cp:lastModifiedBy>
  <cp:revision>4</cp:revision>
  <dcterms:created xsi:type="dcterms:W3CDTF">2026-04-06T06:19:00Z</dcterms:created>
  <dcterms:modified xsi:type="dcterms:W3CDTF">2026-04-06T14:42:00Z</dcterms:modified>
</cp:coreProperties>
</file>